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5" w:rsidRDefault="002C17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785" w:rsidRDefault="002C1785">
      <w:pPr>
        <w:pStyle w:val="ConsPlusNormal"/>
        <w:outlineLvl w:val="0"/>
      </w:pPr>
    </w:p>
    <w:p w:rsidR="002C1785" w:rsidRDefault="002C178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C1785" w:rsidRDefault="002C1785">
      <w:pPr>
        <w:pStyle w:val="ConsPlusTitle"/>
        <w:jc w:val="center"/>
      </w:pPr>
    </w:p>
    <w:p w:rsidR="002C1785" w:rsidRDefault="002C1785">
      <w:pPr>
        <w:pStyle w:val="ConsPlusTitle"/>
        <w:jc w:val="center"/>
      </w:pPr>
      <w:r>
        <w:t>ПОСТАНОВЛЕНИЕ</w:t>
      </w:r>
    </w:p>
    <w:p w:rsidR="002C1785" w:rsidRDefault="002C1785">
      <w:pPr>
        <w:pStyle w:val="ConsPlusTitle"/>
        <w:jc w:val="center"/>
      </w:pPr>
      <w:r>
        <w:t>от 18 июня 2020 г. N 415</w:t>
      </w:r>
    </w:p>
    <w:p w:rsidR="002C1785" w:rsidRDefault="002C1785">
      <w:pPr>
        <w:pStyle w:val="ConsPlusTitle"/>
        <w:jc w:val="center"/>
      </w:pPr>
    </w:p>
    <w:p w:rsidR="002C1785" w:rsidRDefault="002C1785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2C1785" w:rsidRDefault="002C1785">
      <w:pPr>
        <w:pStyle w:val="ConsPlusTitle"/>
        <w:jc w:val="center"/>
      </w:pPr>
      <w:r>
        <w:t>ПРИ ОСУЩЕСТВЛЕНИИ ВЫЕЗДОВ МУЛЬТИДИСЦИПЛИНАРНЫХ</w:t>
      </w:r>
    </w:p>
    <w:p w:rsidR="002C1785" w:rsidRDefault="002C1785">
      <w:pPr>
        <w:pStyle w:val="ConsPlusTitle"/>
        <w:jc w:val="center"/>
      </w:pPr>
      <w:r>
        <w:t>ПАТРОНАЖНЫХ БРИГАД</w:t>
      </w:r>
    </w:p>
    <w:p w:rsidR="002C1785" w:rsidRDefault="002C1785">
      <w:pPr>
        <w:pStyle w:val="ConsPlusNormal"/>
        <w:jc w:val="center"/>
      </w:pPr>
    </w:p>
    <w:p w:rsidR="002C1785" w:rsidRDefault="002C1785">
      <w:pPr>
        <w:pStyle w:val="ConsPlusNormal"/>
        <w:ind w:firstLine="540"/>
        <w:jc w:val="both"/>
      </w:pPr>
      <w:r>
        <w:t>В целях реализации мероприятий проекта "Разработка и реализация программы системной поддержки и повышения качества жизни граждан старшего поколения (Ленинградская область)" национального проекта "Демография" Правительство Ленинградской области постановляет:</w:t>
      </w: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выездов мультидисциплинарных патронажных бригад.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jc w:val="right"/>
      </w:pPr>
      <w:r>
        <w:t>Губернатор</w:t>
      </w:r>
    </w:p>
    <w:p w:rsidR="002C1785" w:rsidRDefault="002C1785">
      <w:pPr>
        <w:pStyle w:val="ConsPlusNormal"/>
        <w:jc w:val="right"/>
      </w:pPr>
      <w:r>
        <w:t>Ленинградской области</w:t>
      </w:r>
    </w:p>
    <w:p w:rsidR="002C1785" w:rsidRDefault="002C1785">
      <w:pPr>
        <w:pStyle w:val="ConsPlusNormal"/>
        <w:jc w:val="right"/>
      </w:pPr>
      <w:r>
        <w:t>А.Дрозденко</w:t>
      </w: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jc w:val="right"/>
        <w:outlineLvl w:val="0"/>
      </w:pPr>
      <w:r>
        <w:t>УТВЕРЖДЕН</w:t>
      </w:r>
    </w:p>
    <w:p w:rsidR="002C1785" w:rsidRDefault="002C1785">
      <w:pPr>
        <w:pStyle w:val="ConsPlusNormal"/>
        <w:jc w:val="right"/>
      </w:pPr>
      <w:r>
        <w:t>постановлением Правительства</w:t>
      </w:r>
    </w:p>
    <w:p w:rsidR="002C1785" w:rsidRDefault="002C1785">
      <w:pPr>
        <w:pStyle w:val="ConsPlusNormal"/>
        <w:jc w:val="right"/>
      </w:pPr>
      <w:r>
        <w:t>Ленинградской области</w:t>
      </w:r>
    </w:p>
    <w:p w:rsidR="002C1785" w:rsidRDefault="002C1785">
      <w:pPr>
        <w:pStyle w:val="ConsPlusNormal"/>
        <w:jc w:val="right"/>
      </w:pPr>
      <w:r>
        <w:t>от 18.06.2020 N 415</w:t>
      </w:r>
    </w:p>
    <w:p w:rsidR="002C1785" w:rsidRDefault="002C1785">
      <w:pPr>
        <w:pStyle w:val="ConsPlusNormal"/>
        <w:jc w:val="right"/>
      </w:pPr>
      <w:r>
        <w:t>(приложение)</w:t>
      </w:r>
    </w:p>
    <w:p w:rsidR="002C1785" w:rsidRDefault="002C1785">
      <w:pPr>
        <w:pStyle w:val="ConsPlusNormal"/>
      </w:pPr>
    </w:p>
    <w:p w:rsidR="002C1785" w:rsidRDefault="002C1785">
      <w:pPr>
        <w:pStyle w:val="ConsPlusTitle"/>
        <w:jc w:val="center"/>
      </w:pPr>
      <w:bookmarkStart w:id="0" w:name="P29"/>
      <w:bookmarkEnd w:id="0"/>
      <w:r>
        <w:t>ПОРЯДОК</w:t>
      </w:r>
    </w:p>
    <w:p w:rsidR="002C1785" w:rsidRDefault="002C1785">
      <w:pPr>
        <w:pStyle w:val="ConsPlusTitle"/>
        <w:jc w:val="center"/>
      </w:pPr>
      <w:r>
        <w:t>МЕЖВЕДОМСТВЕННОГО ВЗАИМОДЕЙСТВИЯ ПРИ ОСУЩЕСТВЛЕНИИ</w:t>
      </w:r>
    </w:p>
    <w:p w:rsidR="002C1785" w:rsidRDefault="002C1785">
      <w:pPr>
        <w:pStyle w:val="ConsPlusTitle"/>
        <w:jc w:val="center"/>
      </w:pPr>
      <w:r>
        <w:t>ВЫЕЗДОВ МУЛЬТИДИСЦИПЛИНАРНЫХ ПАТРОНАЖНЫХ БРИГАД</w:t>
      </w:r>
    </w:p>
    <w:p w:rsidR="002C1785" w:rsidRDefault="002C1785">
      <w:pPr>
        <w:pStyle w:val="ConsPlusNormal"/>
      </w:pPr>
    </w:p>
    <w:p w:rsidR="002C1785" w:rsidRDefault="002C1785">
      <w:pPr>
        <w:pStyle w:val="ConsPlusTitle"/>
        <w:jc w:val="center"/>
        <w:outlineLvl w:val="1"/>
      </w:pPr>
      <w:r>
        <w:t>1. Общие положения</w:t>
      </w: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  <w:r>
        <w:t xml:space="preserve">1.1. Порядок межведомственного взаимодействия при осуществлении выездов мультидисциплинарных патронажных бригад (далее - Порядок, взаимодействие) разработан в целях реализации мероприятий проекта "Разработка и реализация программы системной поддержки и повышения качества жизни граждан старшего поколения (Ленинградская область)" национального проекта "Демография", а также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и Министерства здравоохранения Российской Федерации от 21 декабря 2017 года N 861/1036 "Об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помощи".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lastRenderedPageBreak/>
        <w:t>длительно иммобилизированные пациенты (ДИП) - пожилые, инвалиды, граждане, частично утратившие способность к самообслуживанию, которые в силу своего заболевания (состояния) самостоятельно не передвигаются, полноценно себя не обслуживают и вынужденно находятся в состоянии покоя более одного месяца;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мультидисциплинарная патронажная бригада (МДПБ) - бригада, состоящая из медицинских работников государственных учреждений здравоохранения Ленинградской области, подведомственных Комитету по здравоохранению Ленинградской области (далее - медицинские организации), и работников районного филиала Ленинградского областного государственного казенного учреждения "Центр социальной защиты населения" (далее - филиал ЛОКГУ ЦСЗН);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реестр граждан, потенциально нуждающихся в социальном обслуживании, - перечень граждан, формируемый органом исполнительной власти в сфере социальной защиты в целях учета совершеннолетних граждан,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но на момент обследования не имеющих потребности в социальном обслуживании, а также в целях профилактики обстоятельств, обуславливающих нуждаемость гражданина в социальном обслуживании (далее - реестр).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Порядке, применяются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иными нормативными правовыми актами Российской Федерации и нормативными правовыми актами Ленинградской области.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1.3. Целью взаимодействия является организация деятельности МДПБ по предоставлению социальной услуги ДИП из числа граждан Российской Федерации, проживающих на территории Ленинградской области, в объеме, предусмотренном </w:t>
      </w:r>
      <w:hyperlink w:anchor="P45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1.4. Предоставление услуг МДПБ для получателей услуг осуществляется бесплатно.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1.5. В части, не урегулированной настоящим Порядком, применяются положения </w:t>
      </w:r>
      <w:hyperlink r:id="rId8" w:history="1">
        <w:r>
          <w:rPr>
            <w:color w:val="0000FF"/>
          </w:rPr>
          <w:t>Регламента</w:t>
        </w:r>
      </w:hyperlink>
      <w:r>
        <w:t xml:space="preserve"> межведомственного взаимодействия органов исполнительной власти Ленинградской области в связи с реализаций полномочий Ленинградской области в сфере социального обслуживания, утвержденного постановлением Правительства Ленинградской области от 2 декабря 2014 года N 562.</w:t>
      </w:r>
    </w:p>
    <w:p w:rsidR="002C1785" w:rsidRDefault="002C1785">
      <w:pPr>
        <w:pStyle w:val="ConsPlusNormal"/>
      </w:pPr>
    </w:p>
    <w:p w:rsidR="002C1785" w:rsidRDefault="002C1785">
      <w:pPr>
        <w:pStyle w:val="ConsPlusTitle"/>
        <w:jc w:val="center"/>
        <w:outlineLvl w:val="1"/>
      </w:pPr>
      <w:bookmarkStart w:id="1" w:name="P45"/>
      <w:bookmarkEnd w:id="1"/>
      <w:r>
        <w:t>2. Состав услуги МДПБ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  <w:r>
        <w:t>Услуга является комплексной и включает:</w:t>
      </w:r>
    </w:p>
    <w:p w:rsidR="002C1785" w:rsidRDefault="002C178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1) медицинские услуги (оказываются сотрудниками медицинских организаций):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осмотр врача-гериатра (врача-терапевта);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забор крови на дому;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снятие ЭКГ;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профилактика пролежней у лежачих пациентов и иное;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проведение профилактических мероприятий, в том числе вакцинации;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ведение дневных стационаров на дому (по показаниям);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обучение родственников ДИП и социальных работников проведению процедур по уходу за </w:t>
      </w:r>
      <w:r>
        <w:lastRenderedPageBreak/>
        <w:t>лежачими пациентами;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обучение ДИП гигиеническим процедурам;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дистанционное АД-мониторирование нуждающихся (применимо для медицинских организаций, имеющих соответствующее оборудование);</w:t>
      </w:r>
    </w:p>
    <w:p w:rsidR="002C1785" w:rsidRDefault="002C178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2) услуги по оценке условий жизнедеятельности (обстоятельств, которые ухудшают или могут ухудшить условия жизнедеятельности, зависимость от посторонней помощи):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анкетирование для оценки когнитивной сохранности гражданина и возможности выполнения различных видов деятельности по форме, утвержденной органом исполнительной власти в сфере социальной защиты населения Ленинградской области;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обследование материально-бытовых условий проживания гражданина по форме, утвержденной органом исполнительной власти в сфере социальной защиты населения Ленинградской области;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консультирование по вопросам социального обслуживания (информирование ДИП, родственников о реализации стационарозамещающих технологий социального обслуживания);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содействие в подготовке документов для признания нуждаемости гражданина в социальном обслуживании и предоставлении социального обслуживания.</w:t>
      </w:r>
    </w:p>
    <w:p w:rsidR="002C1785" w:rsidRDefault="002C1785">
      <w:pPr>
        <w:pStyle w:val="ConsPlusNormal"/>
      </w:pPr>
    </w:p>
    <w:p w:rsidR="002C1785" w:rsidRDefault="002C1785">
      <w:pPr>
        <w:pStyle w:val="ConsPlusTitle"/>
        <w:jc w:val="center"/>
        <w:outlineLvl w:val="1"/>
      </w:pPr>
      <w:r>
        <w:t>3. Порядок организации выездов МДПБ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  <w:r>
        <w:t xml:space="preserve">3.1. Работа МДПБ осуществляется в соответствии с графиком выездов. Периодичность выездов МДПБ определяется руководителем медицинской организации с учетом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помощи, утвержденных приказом Министерства труда и социальной защиты Российской Федерации и Министерства здравоохранения Российской Федерации от 21 декабря 2017 года N 861/1036, особенностей расположения населенных пунктов, численности и половозрастного состава населения, а также поступившей информации о состоянии ДИП (заявление самого гражданина, родственников, соседей ДИП, медицинских организаций и(или) организаций социального обслуживания).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3.2. Руководитель медицинской организации назначает сотрудника, ответственного за организацию выездов МДПБ (далее - ответственный медицинский работник).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3.3. Формирование графика выездов МДПБ осуществляется ежеквартально на основе данных </w:t>
      </w:r>
      <w:hyperlink r:id="rId10" w:history="1">
        <w:r>
          <w:rPr>
            <w:color w:val="0000FF"/>
          </w:rPr>
          <w:t>паспорта</w:t>
        </w:r>
      </w:hyperlink>
      <w:r>
        <w:t xml:space="preserve"> врачебного участка (терапевтического), предусмотренного приказом Министерства здравоохранения и социального развития Российской Федерации от 7 декабря 2005 года N 765.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График выездов МДПБ содержит адреса и даты выездов, сведения о ДИП (фамилия, имя, отчество), к которым запланировано осуществление выездов, состав планируемой услуги, определяемый в соответствии с </w:t>
      </w:r>
      <w:hyperlink w:anchor="P74" w:history="1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3.4. График выездов МДПБ составляется ответственным медицинским работником, согласовывается с руководителем филиала ЛОГКУ ЦСЗН и утверждается руководителем медицинской организации.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Утвержденный график выездов МДПБ направляется в районный филиал ЛОКГУ ЦСЗН до 20 числа месяца, предшествующего кварталу, в котором планируются выезды.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lastRenderedPageBreak/>
        <w:t>3.5. На основании графика выездов МДПБ руководитель медицинской организации не позднее чем за три рабочих дня до выезда определяет медицинских работников для включения в состав МДПБ с учетом состава услуги, состояния здоровья ДИП, а также медицинских показаний.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3.6. На основании графика руководитель филиала ЛОКГУ ЦСЗН не позднее чем за три рабочих дня до выезда определяет ответственного работника филиала ЛОКГУ ЦСЗН и направляет в медицинскую организацию информацию о планируемом к выезду в составе МДПБ работнике по соответствующим адресам с предоставлением его контактных данных. В случае замены работника информация незамедлительно направляется в медицинскую организацию.</w:t>
      </w:r>
    </w:p>
    <w:p w:rsidR="002C1785" w:rsidRDefault="002C1785">
      <w:pPr>
        <w:pStyle w:val="ConsPlusNormal"/>
        <w:spacing w:before="220"/>
        <w:ind w:firstLine="540"/>
        <w:jc w:val="both"/>
      </w:pPr>
      <w:bookmarkStart w:id="4" w:name="P74"/>
      <w:bookmarkEnd w:id="4"/>
      <w:r>
        <w:t>3.7. В зависимости от функций и состава работников МДПБ подразделяются на лечебно-диагностические и медико-социального обслуживания.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 состав лечебно-диагностической МДПБ входят врач-гериатр (врач-терапевт) медицинской организации и работник филиала ЛОКГУ ЦСЗН.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 состав МДПБ медико-социального обслуживания входят средний медицинский персонал медицинской организации и работник филиала ЛОКГУ ЦСЗН.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 состав МДПБ при наличии медицинских показаний ДИП включаются врачи-специалисты других специальностей.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3.8. О приезде МДПБ гражданин, относящийся к категории ДИП (при наличии возможности), совместно проживающие родственники ДИП предупреждаются медицинским работником по телефону не позднее чем за два дня до приезда, одновременно представляется информация о составе МДПБ (фамилии, имена, отчества медицинских работников и работника филиала ЛОКГУ ЦСЗН).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3.9. Медицинские работники при посещении ДИП на дому оказывают медицинские услуги в соответствии с </w:t>
      </w:r>
      <w:hyperlink w:anchor="P48" w:history="1">
        <w:r>
          <w:rPr>
            <w:color w:val="0000FF"/>
          </w:rPr>
          <w:t>подпунктом 1 раздела 2</w:t>
        </w:r>
      </w:hyperlink>
      <w:r>
        <w:t xml:space="preserve"> настоящего Порядка.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Сведения о посещении ДИП МДПБ вносятся в медицинскую карту пациента, получающего медицинскую помощь в амбулаторных условиях (форма 025/у).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3.10. Работник филиала ЛОГКУ ЦСЗН при посещении ДИП на дому оказывает услуги в соответствии с </w:t>
      </w:r>
      <w:hyperlink w:anchor="P58" w:history="1">
        <w:r>
          <w:rPr>
            <w:color w:val="0000FF"/>
          </w:rPr>
          <w:t>подпунктом 2 раздела 2</w:t>
        </w:r>
      </w:hyperlink>
      <w:r>
        <w:t xml:space="preserve"> настоящего Порядка, а также: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формирует пакет документов для предоставления государственной услуги по признанию нуждаемости гражданина в социальном обслуживании и составлению индивидуальной программы предоставления социальных услуг (ИППСУ);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осуществляет проверку соответствия потребности гражданина в социальном обслуживании действующей индивидуальной программе предоставления социальных услуг;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заполняет </w:t>
      </w:r>
      <w:hyperlink w:anchor="P114" w:history="1">
        <w:r>
          <w:rPr>
            <w:color w:val="0000FF"/>
          </w:rPr>
          <w:t>журнал</w:t>
        </w:r>
      </w:hyperlink>
      <w:r>
        <w:t xml:space="preserve"> учета посещений на дому ДИП МДПБ по форме согласно приложению 1 к настоящему Порядку;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передает в орган исполнительной власти в сфере социальной защиты населения Ленинградской области сведения о гражданине для включения в </w:t>
      </w:r>
      <w:hyperlink w:anchor="P181" w:history="1">
        <w:r>
          <w:rPr>
            <w:color w:val="0000FF"/>
          </w:rPr>
          <w:t>реестр</w:t>
        </w:r>
      </w:hyperlink>
      <w:r>
        <w:t xml:space="preserve"> по форме согласно приложению 2 к настоящему Порядку.</w:t>
      </w:r>
    </w:p>
    <w:p w:rsidR="002C1785" w:rsidRDefault="002C1785">
      <w:pPr>
        <w:pStyle w:val="ConsPlusNormal"/>
      </w:pPr>
    </w:p>
    <w:p w:rsidR="002C1785" w:rsidRDefault="002C1785">
      <w:pPr>
        <w:pStyle w:val="ConsPlusTitle"/>
        <w:jc w:val="center"/>
        <w:outlineLvl w:val="1"/>
      </w:pPr>
      <w:r>
        <w:t>4. Результат предоставления услуги, отчетность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  <w:r>
        <w:t>4.1. Результатом предоставления услуги является: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предоставление ДИП медицинских услуг на дому, наблюдение, поддержание и сохранение </w:t>
      </w:r>
      <w:r>
        <w:lastRenderedPageBreak/>
        <w:t>здоровья ДИП за счет обеспечения непрерывности динамического наблюдения за состоянием здоровья и лечения, выявление хронических неинфекционных заболеваний ДИП, факторов риска их развития и возможных осложнений; диагностики гериатрических синдромов, возраст-ассоциированных заболеваний и состояний ДИП;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выявление пациентов, нуждающихся в проведении обследования и(или) лечения в амбулаторно-поликлинических условиях или в условиях стационара;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оценка степени когнитивной сохранности, оценка возможности выполнения различных видов деятельности с целью определения нуждаемости в социальном обслуживании и наличия обстоятельств, которые ухудшают или могут ухудшить условия жизнедеятельности ДИП;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организация предоставления социального обслуживания;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актуализация действующей индивидуальной программы предоставления социальных услуг;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формирование реестра граждан, потенциально нуждающихся в социальном обслуживании, из числа ДИП, на момент обследования не имеющих потребности в социальном обслуживании;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комплексное консультирование по социально-медицинским вопросам за счет межведомственного взаимодействия, а также обучение родственников ДИП навыкам профилактического ухода за лежачими больными с различной патологией в домашних условиях, информационная поддержка (предоставление материалов по вопросам профилактики заболеваний и осложнений, травм и личной безопасности).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4.2. Ежеквартально до 10-го числа месяца, следующего за отчетным месяцем: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ЛОКГУ ЦСЗН представляет в орган исполнительной власти в сфере социальной защиты населения Ленинградской области </w:t>
      </w:r>
      <w:hyperlink w:anchor="P260" w:history="1">
        <w:r>
          <w:rPr>
            <w:color w:val="0000FF"/>
          </w:rPr>
          <w:t>отчет</w:t>
        </w:r>
      </w:hyperlink>
      <w:r>
        <w:t xml:space="preserve"> по форме согласно приложению 3 к настоящему Порядку;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 xml:space="preserve">медицинские организации представляют в орган исполнительной власти в сфере здравоохранения Ленинградской области </w:t>
      </w:r>
      <w:hyperlink w:anchor="P339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Порядку.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В рамках деятельности МДПБ медицинскими организациями используются формы учетно-отчетной документации для амбулаторно-поликлинических учреждений, утвержденные нормативными документами Министерства здравоохранения Российской Федерации.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4.3. Оценка деятельности по взаимодействию осуществляется органом исполнительной власти в сфере социальной защиты населения Ленинградской области и включает: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оценку эффективности проведения мероприятий исходя из отчетной документации;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проведение промежуточного контроля результативности реализации деятельности МДПБ.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ind w:firstLine="540"/>
        <w:jc w:val="both"/>
      </w:pPr>
    </w:p>
    <w:p w:rsidR="002C1785" w:rsidRDefault="002C1785">
      <w:pPr>
        <w:pStyle w:val="ConsPlusNormal"/>
        <w:jc w:val="right"/>
        <w:outlineLvl w:val="1"/>
      </w:pPr>
      <w:r>
        <w:t>Приложение 1</w:t>
      </w:r>
    </w:p>
    <w:p w:rsidR="002C1785" w:rsidRDefault="002C1785">
      <w:pPr>
        <w:pStyle w:val="ConsPlusNormal"/>
        <w:jc w:val="right"/>
      </w:pPr>
      <w:r>
        <w:t>к Порядку...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  <w:r>
        <w:t>(Форма)</w:t>
      </w:r>
    </w:p>
    <w:p w:rsidR="002C1785" w:rsidRDefault="002C1785">
      <w:pPr>
        <w:pStyle w:val="ConsPlusNormal"/>
      </w:pPr>
    </w:p>
    <w:p w:rsidR="002C1785" w:rsidRDefault="002C1785">
      <w:pPr>
        <w:sectPr w:rsidR="002C1785" w:rsidSect="00837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8"/>
      </w:tblGrid>
      <w:tr w:rsidR="002C1785">
        <w:tc>
          <w:tcPr>
            <w:tcW w:w="12348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bookmarkStart w:id="5" w:name="P114"/>
            <w:bookmarkEnd w:id="5"/>
            <w:r>
              <w:lastRenderedPageBreak/>
              <w:t>ЖУРНАЛ</w:t>
            </w:r>
          </w:p>
          <w:p w:rsidR="002C1785" w:rsidRDefault="002C1785">
            <w:pPr>
              <w:pStyle w:val="ConsPlusNormal"/>
              <w:jc w:val="center"/>
            </w:pPr>
            <w:r>
              <w:t>учета посещений на дому длительно иммобилизированных пациентов</w:t>
            </w:r>
          </w:p>
          <w:p w:rsidR="002C1785" w:rsidRDefault="002C1785">
            <w:pPr>
              <w:pStyle w:val="ConsPlusNormal"/>
              <w:jc w:val="center"/>
            </w:pPr>
            <w:r>
              <w:t>мультидисциплинарной патронажной бригадой</w:t>
            </w:r>
          </w:p>
        </w:tc>
      </w:tr>
    </w:tbl>
    <w:p w:rsidR="002C1785" w:rsidRDefault="002C17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339"/>
        <w:gridCol w:w="1540"/>
        <w:gridCol w:w="1048"/>
        <w:gridCol w:w="1048"/>
        <w:gridCol w:w="1077"/>
        <w:gridCol w:w="1077"/>
        <w:gridCol w:w="1474"/>
        <w:gridCol w:w="1960"/>
      </w:tblGrid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540" w:type="dxa"/>
          </w:tcPr>
          <w:p w:rsidR="002C1785" w:rsidRDefault="002C1785">
            <w:pPr>
              <w:pStyle w:val="ConsPlusNormal"/>
              <w:jc w:val="center"/>
            </w:pPr>
            <w:r>
              <w:t>Домашний адрес, номер телефона (адрес фактического проживания)</w:t>
            </w: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  <w:r>
              <w:t>Дата оказания услуги</w:t>
            </w: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  <w:r>
              <w:t>Вид оказания услуги и решение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Оценка (баллы) по шкале Бартела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Оценка (баллы) по шкале Лаутона</w:t>
            </w:r>
          </w:p>
        </w:tc>
        <w:tc>
          <w:tcPr>
            <w:tcW w:w="1474" w:type="dxa"/>
          </w:tcPr>
          <w:p w:rsidR="002C1785" w:rsidRDefault="002C1785">
            <w:pPr>
              <w:pStyle w:val="ConsPlusNormal"/>
              <w:jc w:val="center"/>
            </w:pPr>
            <w:r>
              <w:t>Степень когнитивной сохранности/количество баллов</w:t>
            </w:r>
          </w:p>
        </w:tc>
        <w:tc>
          <w:tcPr>
            <w:tcW w:w="1960" w:type="dxa"/>
          </w:tcPr>
          <w:p w:rsidR="002C1785" w:rsidRDefault="002C1785">
            <w:pPr>
              <w:pStyle w:val="ConsPlusNormal"/>
              <w:jc w:val="center"/>
            </w:pPr>
            <w:r>
              <w:t>Фамилия, имя, отчество и контактные данные родственника, законного представителя, осуществляющего уход</w:t>
            </w: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2C1785" w:rsidRDefault="002C1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C1785" w:rsidRDefault="002C17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2C1785" w:rsidRDefault="002C1785">
            <w:pPr>
              <w:pStyle w:val="ConsPlusNormal"/>
              <w:jc w:val="center"/>
            </w:pPr>
            <w:r>
              <w:t>10</w:t>
            </w: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2C1785" w:rsidRDefault="002C1785">
            <w:pPr>
              <w:pStyle w:val="ConsPlusNormal"/>
              <w:jc w:val="center"/>
            </w:pPr>
          </w:p>
        </w:tc>
      </w:tr>
    </w:tbl>
    <w:p w:rsidR="002C1785" w:rsidRDefault="002C1785">
      <w:pPr>
        <w:pStyle w:val="ConsPlusNormal"/>
      </w:pPr>
    </w:p>
    <w:p w:rsidR="002C1785" w:rsidRDefault="002C1785">
      <w:pPr>
        <w:pStyle w:val="ConsPlusNormal"/>
      </w:pPr>
      <w:r>
        <w:t>Начат "___" __________ 20__ года</w:t>
      </w:r>
    </w:p>
    <w:p w:rsidR="002C1785" w:rsidRDefault="002C1785">
      <w:pPr>
        <w:pStyle w:val="ConsPlusNormal"/>
        <w:spacing w:before="220"/>
      </w:pPr>
      <w:r>
        <w:t>Окончен "___" __________ 20__ года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jc w:val="right"/>
        <w:outlineLvl w:val="1"/>
      </w:pPr>
      <w:r>
        <w:t>Приложение 2</w:t>
      </w:r>
    </w:p>
    <w:p w:rsidR="002C1785" w:rsidRDefault="002C1785">
      <w:pPr>
        <w:pStyle w:val="ConsPlusNormal"/>
        <w:jc w:val="right"/>
      </w:pPr>
      <w:r>
        <w:t>к Порядку...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  <w:r>
        <w:t>(Форма)</w:t>
      </w:r>
    </w:p>
    <w:p w:rsidR="002C1785" w:rsidRDefault="002C17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80"/>
      </w:tblGrid>
      <w:tr w:rsidR="002C1785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bookmarkStart w:id="6" w:name="P181"/>
            <w:bookmarkEnd w:id="6"/>
            <w:r>
              <w:t>РЕЕСТР</w:t>
            </w:r>
          </w:p>
          <w:p w:rsidR="002C1785" w:rsidRDefault="002C1785">
            <w:pPr>
              <w:pStyle w:val="ConsPlusNormal"/>
              <w:jc w:val="center"/>
            </w:pPr>
            <w:r>
              <w:t>учета граждан, потенциально нуждающихся в социальном обслуживании,</w:t>
            </w:r>
          </w:p>
          <w:p w:rsidR="002C1785" w:rsidRDefault="002C1785">
            <w:pPr>
              <w:pStyle w:val="ConsPlusNormal"/>
              <w:jc w:val="center"/>
            </w:pPr>
            <w:r>
              <w:t>на "___" __________ 20__ года</w:t>
            </w:r>
          </w:p>
        </w:tc>
      </w:tr>
    </w:tbl>
    <w:p w:rsidR="002C1785" w:rsidRDefault="002C17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737"/>
        <w:gridCol w:w="1414"/>
        <w:gridCol w:w="1417"/>
        <w:gridCol w:w="1444"/>
        <w:gridCol w:w="1324"/>
        <w:gridCol w:w="964"/>
        <w:gridCol w:w="1020"/>
        <w:gridCol w:w="1077"/>
        <w:gridCol w:w="850"/>
        <w:gridCol w:w="907"/>
        <w:gridCol w:w="1648"/>
      </w:tblGrid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4" w:type="dxa"/>
          </w:tcPr>
          <w:p w:rsidR="002C1785" w:rsidRDefault="002C1785">
            <w:pPr>
              <w:pStyle w:val="ConsPlusNormal"/>
              <w:jc w:val="center"/>
            </w:pPr>
            <w:r>
              <w:t>Место жительства, контактный телефон, адрес регистрации</w:t>
            </w: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  <w:r>
              <w:t>Дата приема на учет (включения в Реестр)/дата повторного контроля</w:t>
            </w:r>
          </w:p>
        </w:tc>
        <w:tc>
          <w:tcPr>
            <w:tcW w:w="1444" w:type="dxa"/>
          </w:tcPr>
          <w:p w:rsidR="002C1785" w:rsidRDefault="002C1785">
            <w:pPr>
              <w:pStyle w:val="ConsPlusNormal"/>
              <w:jc w:val="center"/>
            </w:pPr>
            <w:r>
              <w:t>Форма поступления информации (выезд МДПБ, личное обращение, иное)</w:t>
            </w:r>
          </w:p>
        </w:tc>
        <w:tc>
          <w:tcPr>
            <w:tcW w:w="1324" w:type="dxa"/>
          </w:tcPr>
          <w:p w:rsidR="002C1785" w:rsidRDefault="002C1785">
            <w:pPr>
              <w:pStyle w:val="ConsPlusNormal"/>
              <w:jc w:val="center"/>
            </w:pPr>
            <w:r>
              <w:t>Причина включения в Реестр (жизненная ситуация)</w:t>
            </w: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Количество баллов по шкале Бартела</w:t>
            </w: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  <w:r>
              <w:t>Количество баллов по шкале Лаутона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Степень когнитивной сохранности/количество баллов</w:t>
            </w: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  <w:r>
              <w:t>Причина отказа от социального обслуживания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Рекомендации с прогнозом системности контроля</w:t>
            </w:r>
          </w:p>
        </w:tc>
        <w:tc>
          <w:tcPr>
            <w:tcW w:w="1648" w:type="dxa"/>
          </w:tcPr>
          <w:p w:rsidR="002C1785" w:rsidRDefault="002C1785">
            <w:pPr>
              <w:pStyle w:val="ConsPlusNormal"/>
              <w:jc w:val="center"/>
            </w:pPr>
            <w:r>
              <w:t>Информация о признании нуждаемости в социальном обслуживании (дата, номер распоряжения; ИППСУ/или причины изменения ситуации и исключения из Реестра)</w:t>
            </w: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2C1785" w:rsidRDefault="002C1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2C1785" w:rsidRDefault="002C1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2C1785" w:rsidRDefault="002C1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8" w:type="dxa"/>
          </w:tcPr>
          <w:p w:rsidR="002C1785" w:rsidRDefault="002C1785">
            <w:pPr>
              <w:pStyle w:val="ConsPlusNormal"/>
              <w:jc w:val="center"/>
            </w:pPr>
            <w:r>
              <w:t>13</w:t>
            </w: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45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2C1785" w:rsidRDefault="002C1785">
            <w:pPr>
              <w:pStyle w:val="ConsPlusNormal"/>
              <w:jc w:val="center"/>
            </w:pPr>
          </w:p>
        </w:tc>
      </w:tr>
    </w:tbl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jc w:val="right"/>
        <w:outlineLvl w:val="1"/>
      </w:pPr>
      <w:r>
        <w:t>Приложение 3</w:t>
      </w:r>
    </w:p>
    <w:p w:rsidR="002C1785" w:rsidRDefault="002C1785">
      <w:pPr>
        <w:pStyle w:val="ConsPlusNormal"/>
        <w:jc w:val="right"/>
      </w:pPr>
      <w:r>
        <w:t>к Порядку...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  <w:r>
        <w:lastRenderedPageBreak/>
        <w:t>(Форма)</w:t>
      </w:r>
    </w:p>
    <w:p w:rsidR="002C1785" w:rsidRDefault="002C17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2C1785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bookmarkStart w:id="7" w:name="P260"/>
            <w:bookmarkEnd w:id="7"/>
            <w:r>
              <w:t>ОТЧЕТ</w:t>
            </w:r>
          </w:p>
          <w:p w:rsidR="002C1785" w:rsidRDefault="002C1785">
            <w:pPr>
              <w:pStyle w:val="ConsPlusNormal"/>
              <w:jc w:val="center"/>
            </w:pPr>
            <w:r>
              <w:t>о работе мобильных мультидисциплинарных патронажных бригад</w:t>
            </w:r>
          </w:p>
          <w:p w:rsidR="002C1785" w:rsidRDefault="002C1785">
            <w:pPr>
              <w:pStyle w:val="ConsPlusNormal"/>
              <w:jc w:val="center"/>
            </w:pPr>
            <w:r>
              <w:t>по состоянию на "___" __________ 20__ года &lt;*&gt;</w:t>
            </w:r>
          </w:p>
        </w:tc>
      </w:tr>
    </w:tbl>
    <w:p w:rsidR="002C1785" w:rsidRDefault="002C17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39"/>
        <w:gridCol w:w="1459"/>
        <w:gridCol w:w="964"/>
        <w:gridCol w:w="1020"/>
        <w:gridCol w:w="1624"/>
        <w:gridCol w:w="1744"/>
        <w:gridCol w:w="1552"/>
        <w:gridCol w:w="1579"/>
        <w:gridCol w:w="1417"/>
      </w:tblGrid>
      <w:tr w:rsidR="002C1785">
        <w:tc>
          <w:tcPr>
            <w:tcW w:w="850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1339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Количество выездов</w:t>
            </w:r>
          </w:p>
        </w:tc>
        <w:tc>
          <w:tcPr>
            <w:tcW w:w="3443" w:type="dxa"/>
            <w:gridSpan w:val="3"/>
          </w:tcPr>
          <w:p w:rsidR="002C1785" w:rsidRDefault="002C1785">
            <w:pPr>
              <w:pStyle w:val="ConsPlusNormal"/>
              <w:jc w:val="center"/>
            </w:pPr>
            <w:r>
              <w:t>Количество ДИП, посещенных и обследованных в ходе выездов, в том числе</w:t>
            </w:r>
          </w:p>
        </w:tc>
        <w:tc>
          <w:tcPr>
            <w:tcW w:w="7916" w:type="dxa"/>
            <w:gridSpan w:val="5"/>
          </w:tcPr>
          <w:p w:rsidR="002C1785" w:rsidRDefault="002C1785">
            <w:pPr>
              <w:pStyle w:val="ConsPlusNormal"/>
              <w:jc w:val="center"/>
            </w:pPr>
            <w:r>
              <w:t>Количество ДИП (по итогам посещения)</w:t>
            </w:r>
          </w:p>
        </w:tc>
      </w:tr>
      <w:tr w:rsidR="002C1785">
        <w:tc>
          <w:tcPr>
            <w:tcW w:w="850" w:type="dxa"/>
            <w:vMerge/>
          </w:tcPr>
          <w:p w:rsidR="002C1785" w:rsidRDefault="002C1785"/>
        </w:tc>
        <w:tc>
          <w:tcPr>
            <w:tcW w:w="1339" w:type="dxa"/>
            <w:vMerge/>
          </w:tcPr>
          <w:p w:rsidR="002C1785" w:rsidRDefault="002C1785"/>
        </w:tc>
        <w:tc>
          <w:tcPr>
            <w:tcW w:w="1459" w:type="dxa"/>
          </w:tcPr>
          <w:p w:rsidR="002C1785" w:rsidRDefault="002C1785">
            <w:pPr>
              <w:pStyle w:val="ConsPlusNormal"/>
              <w:jc w:val="center"/>
            </w:pPr>
            <w:r>
              <w:t>определена степень когнитивной сохранности</w:t>
            </w: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по шкале Бартела</w:t>
            </w: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  <w:r>
              <w:t>по шкале Лаутона</w:t>
            </w:r>
          </w:p>
        </w:tc>
        <w:tc>
          <w:tcPr>
            <w:tcW w:w="1624" w:type="dxa"/>
          </w:tcPr>
          <w:p w:rsidR="002C1785" w:rsidRDefault="002C1785">
            <w:pPr>
              <w:pStyle w:val="ConsPlusNormal"/>
              <w:jc w:val="center"/>
            </w:pPr>
            <w:r>
              <w:t>включенных в реестр потенциально нуждающихся в социальном обслуживании</w:t>
            </w:r>
          </w:p>
        </w:tc>
        <w:tc>
          <w:tcPr>
            <w:tcW w:w="1744" w:type="dxa"/>
          </w:tcPr>
          <w:p w:rsidR="002C1785" w:rsidRDefault="002C1785">
            <w:pPr>
              <w:pStyle w:val="ConsPlusNormal"/>
              <w:jc w:val="center"/>
            </w:pPr>
            <w:r>
              <w:t>признанных нуждающимися в социальном обслуживании</w:t>
            </w:r>
          </w:p>
        </w:tc>
        <w:tc>
          <w:tcPr>
            <w:tcW w:w="1552" w:type="dxa"/>
          </w:tcPr>
          <w:p w:rsidR="002C1785" w:rsidRDefault="002C1785">
            <w:pPr>
              <w:pStyle w:val="ConsPlusNormal"/>
              <w:jc w:val="center"/>
            </w:pPr>
            <w:r>
              <w:t>в отношении которых пересмотрена ИППСУ</w:t>
            </w:r>
          </w:p>
        </w:tc>
        <w:tc>
          <w:tcPr>
            <w:tcW w:w="1579" w:type="dxa"/>
          </w:tcPr>
          <w:p w:rsidR="002C1785" w:rsidRDefault="002C1785">
            <w:pPr>
              <w:pStyle w:val="ConsPlusNormal"/>
              <w:jc w:val="center"/>
            </w:pPr>
            <w:r>
              <w:t>в отношении которых подтверждена актуальность действующей ИППСУ</w:t>
            </w: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  <w:r>
              <w:t>у которых не утрачена способность к самообслуживанию (100 баллов по шкале Бартела) &lt;**&gt;</w:t>
            </w:r>
          </w:p>
        </w:tc>
      </w:tr>
      <w:tr w:rsidR="002C1785"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2C1785" w:rsidRDefault="002C1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2C1785" w:rsidRDefault="002C1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2C1785" w:rsidRDefault="002C1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2C1785" w:rsidRDefault="002C1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9" w:type="dxa"/>
          </w:tcPr>
          <w:p w:rsidR="002C1785" w:rsidRDefault="002C17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  <w:r>
              <w:t>10</w:t>
            </w:r>
          </w:p>
        </w:tc>
      </w:tr>
      <w:tr w:rsidR="002C1785"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74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52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C1785" w:rsidRDefault="002C1785">
            <w:pPr>
              <w:pStyle w:val="ConsPlusNormal"/>
              <w:jc w:val="center"/>
            </w:pPr>
          </w:p>
        </w:tc>
      </w:tr>
    </w:tbl>
    <w:p w:rsidR="002C1785" w:rsidRDefault="002C1785">
      <w:pPr>
        <w:sectPr w:rsidR="002C17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  <w:r>
        <w:t>--------------------------------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&lt;*&gt; Нарастающим итогом.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&lt;**&gt; В случае заполнения графы необходимо пояснение в примечании к отчету.</w:t>
      </w:r>
    </w:p>
    <w:p w:rsidR="002C1785" w:rsidRDefault="002C178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41"/>
        <w:gridCol w:w="340"/>
        <w:gridCol w:w="3061"/>
      </w:tblGrid>
      <w:tr w:rsidR="002C178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</w:pPr>
            <w:r>
              <w:t>Руководитель ЛОГКУ ЦСЗН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jc w:val="right"/>
        <w:outlineLvl w:val="1"/>
      </w:pPr>
      <w:r>
        <w:t>Приложение 4</w:t>
      </w:r>
    </w:p>
    <w:p w:rsidR="002C1785" w:rsidRDefault="002C1785">
      <w:pPr>
        <w:pStyle w:val="ConsPlusNormal"/>
        <w:jc w:val="right"/>
      </w:pPr>
      <w:r>
        <w:t>к Порядку...</w:t>
      </w:r>
    </w:p>
    <w:p w:rsidR="002C1785" w:rsidRDefault="002C1785">
      <w:pPr>
        <w:pStyle w:val="ConsPlusNormal"/>
      </w:pPr>
    </w:p>
    <w:p w:rsidR="002C1785" w:rsidRDefault="002C1785">
      <w:pPr>
        <w:pStyle w:val="ConsPlusNormal"/>
      </w:pPr>
      <w:r>
        <w:t>(Форма)</w:t>
      </w:r>
    </w:p>
    <w:p w:rsidR="002C1785" w:rsidRDefault="002C1785">
      <w:pPr>
        <w:pStyle w:val="ConsPlusNormal"/>
      </w:pPr>
    </w:p>
    <w:p w:rsidR="002C1785" w:rsidRDefault="002C1785">
      <w:pPr>
        <w:sectPr w:rsidR="002C17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3"/>
      </w:tblGrid>
      <w:tr w:rsidR="002C1785"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bookmarkStart w:id="8" w:name="P339"/>
            <w:bookmarkEnd w:id="8"/>
            <w:r>
              <w:lastRenderedPageBreak/>
              <w:t>ОТЧЕТ</w:t>
            </w:r>
          </w:p>
          <w:p w:rsidR="002C1785" w:rsidRDefault="002C1785">
            <w:pPr>
              <w:pStyle w:val="ConsPlusNormal"/>
              <w:jc w:val="center"/>
            </w:pPr>
            <w:r>
              <w:t>о работе мобильных мультидисциплинарных патронажных бригад</w:t>
            </w:r>
          </w:p>
          <w:p w:rsidR="002C1785" w:rsidRDefault="002C1785">
            <w:pPr>
              <w:pStyle w:val="ConsPlusNormal"/>
              <w:jc w:val="center"/>
            </w:pPr>
            <w:r>
              <w:t>по состоянию на "___" __________ 20__ года &lt;*&gt;</w:t>
            </w:r>
          </w:p>
        </w:tc>
      </w:tr>
    </w:tbl>
    <w:p w:rsidR="002C1785" w:rsidRDefault="002C17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794"/>
        <w:gridCol w:w="664"/>
        <w:gridCol w:w="964"/>
        <w:gridCol w:w="907"/>
        <w:gridCol w:w="664"/>
        <w:gridCol w:w="850"/>
        <w:gridCol w:w="907"/>
        <w:gridCol w:w="794"/>
        <w:gridCol w:w="794"/>
        <w:gridCol w:w="814"/>
        <w:gridCol w:w="737"/>
        <w:gridCol w:w="799"/>
        <w:gridCol w:w="737"/>
        <w:gridCol w:w="794"/>
        <w:gridCol w:w="1027"/>
        <w:gridCol w:w="664"/>
      </w:tblGrid>
      <w:tr w:rsidR="002C1785">
        <w:tc>
          <w:tcPr>
            <w:tcW w:w="567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79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Количество ДИП (чел.)</w:t>
            </w:r>
          </w:p>
        </w:tc>
        <w:tc>
          <w:tcPr>
            <w:tcW w:w="2535" w:type="dxa"/>
            <w:gridSpan w:val="3"/>
          </w:tcPr>
          <w:p w:rsidR="002C1785" w:rsidRDefault="002C1785">
            <w:pPr>
              <w:pStyle w:val="ConsPlusNormal"/>
              <w:jc w:val="center"/>
            </w:pPr>
            <w:r>
              <w:t>Количество ДИП, получивших услугу МДПБ на дому (чел.)</w:t>
            </w:r>
          </w:p>
        </w:tc>
        <w:tc>
          <w:tcPr>
            <w:tcW w:w="2421" w:type="dxa"/>
            <w:gridSpan w:val="3"/>
          </w:tcPr>
          <w:p w:rsidR="002C1785" w:rsidRDefault="002C1785">
            <w:pPr>
              <w:pStyle w:val="ConsPlusNormal"/>
              <w:jc w:val="center"/>
            </w:pPr>
            <w:r>
              <w:t>Количество посещений МДПБ (шт.)</w:t>
            </w:r>
          </w:p>
        </w:tc>
        <w:tc>
          <w:tcPr>
            <w:tcW w:w="7160" w:type="dxa"/>
            <w:gridSpan w:val="9"/>
          </w:tcPr>
          <w:p w:rsidR="002C1785" w:rsidRDefault="002C1785">
            <w:pPr>
              <w:pStyle w:val="ConsPlusNormal"/>
              <w:jc w:val="center"/>
            </w:pPr>
            <w:r>
              <w:t>Услуги, оказанные МБПД</w:t>
            </w:r>
          </w:p>
        </w:tc>
      </w:tr>
      <w:tr w:rsidR="002C1785">
        <w:tc>
          <w:tcPr>
            <w:tcW w:w="567" w:type="dxa"/>
            <w:vMerge/>
          </w:tcPr>
          <w:p w:rsidR="002C1785" w:rsidRDefault="002C1785"/>
        </w:tc>
        <w:tc>
          <w:tcPr>
            <w:tcW w:w="907" w:type="dxa"/>
            <w:vMerge/>
          </w:tcPr>
          <w:p w:rsidR="002C1785" w:rsidRDefault="002C1785"/>
        </w:tc>
        <w:tc>
          <w:tcPr>
            <w:tcW w:w="794" w:type="dxa"/>
            <w:vMerge/>
          </w:tcPr>
          <w:p w:rsidR="002C1785" w:rsidRDefault="002C1785"/>
        </w:tc>
        <w:tc>
          <w:tcPr>
            <w:tcW w:w="66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gridSpan w:val="2"/>
          </w:tcPr>
          <w:p w:rsidR="002C1785" w:rsidRDefault="002C178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6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2C1785" w:rsidRDefault="002C178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79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осмотрено гериатром (чел.)</w:t>
            </w:r>
          </w:p>
        </w:tc>
        <w:tc>
          <w:tcPr>
            <w:tcW w:w="79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осмотрено терапевтом (чел.)</w:t>
            </w:r>
          </w:p>
        </w:tc>
        <w:tc>
          <w:tcPr>
            <w:tcW w:w="81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анализ крови (чел./шт.)</w:t>
            </w:r>
          </w:p>
        </w:tc>
        <w:tc>
          <w:tcPr>
            <w:tcW w:w="737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ЭКГ (чел./шт.)</w:t>
            </w:r>
          </w:p>
        </w:tc>
        <w:tc>
          <w:tcPr>
            <w:tcW w:w="799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вакцинация (чел.)</w:t>
            </w:r>
          </w:p>
        </w:tc>
        <w:tc>
          <w:tcPr>
            <w:tcW w:w="737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дневной стационар</w:t>
            </w:r>
          </w:p>
        </w:tc>
        <w:tc>
          <w:tcPr>
            <w:tcW w:w="79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АД мониторирование (чел.)</w:t>
            </w:r>
          </w:p>
        </w:tc>
        <w:tc>
          <w:tcPr>
            <w:tcW w:w="1027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обследовано специалистами филиала ЛОГКУ ЦСЗН</w:t>
            </w:r>
          </w:p>
        </w:tc>
        <w:tc>
          <w:tcPr>
            <w:tcW w:w="664" w:type="dxa"/>
            <w:vMerge w:val="restart"/>
          </w:tcPr>
          <w:p w:rsidR="002C1785" w:rsidRDefault="002C1785">
            <w:pPr>
              <w:pStyle w:val="ConsPlusNormal"/>
              <w:jc w:val="center"/>
            </w:pPr>
            <w:r>
              <w:t>всего</w:t>
            </w:r>
          </w:p>
        </w:tc>
      </w:tr>
      <w:tr w:rsidR="002C1785">
        <w:tc>
          <w:tcPr>
            <w:tcW w:w="567" w:type="dxa"/>
            <w:vMerge/>
          </w:tcPr>
          <w:p w:rsidR="002C1785" w:rsidRDefault="002C1785"/>
        </w:tc>
        <w:tc>
          <w:tcPr>
            <w:tcW w:w="907" w:type="dxa"/>
            <w:vMerge/>
          </w:tcPr>
          <w:p w:rsidR="002C1785" w:rsidRDefault="002C1785"/>
        </w:tc>
        <w:tc>
          <w:tcPr>
            <w:tcW w:w="794" w:type="dxa"/>
            <w:vMerge/>
          </w:tcPr>
          <w:p w:rsidR="002C1785" w:rsidRDefault="002C1785"/>
        </w:tc>
        <w:tc>
          <w:tcPr>
            <w:tcW w:w="664" w:type="dxa"/>
            <w:vMerge/>
          </w:tcPr>
          <w:p w:rsidR="002C1785" w:rsidRDefault="002C1785"/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лечебно-диагностическая МДПБ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МДПБ медико-социального обслуживания</w:t>
            </w:r>
          </w:p>
        </w:tc>
        <w:tc>
          <w:tcPr>
            <w:tcW w:w="664" w:type="dxa"/>
            <w:vMerge/>
          </w:tcPr>
          <w:p w:rsidR="002C1785" w:rsidRDefault="002C1785"/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  <w:r>
              <w:t>лечебно-диагностическая МДПБ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МДПБ медико-социального обслуживания</w:t>
            </w:r>
          </w:p>
        </w:tc>
        <w:tc>
          <w:tcPr>
            <w:tcW w:w="794" w:type="dxa"/>
            <w:vMerge/>
          </w:tcPr>
          <w:p w:rsidR="002C1785" w:rsidRDefault="002C1785"/>
        </w:tc>
        <w:tc>
          <w:tcPr>
            <w:tcW w:w="794" w:type="dxa"/>
            <w:vMerge/>
          </w:tcPr>
          <w:p w:rsidR="002C1785" w:rsidRDefault="002C1785"/>
        </w:tc>
        <w:tc>
          <w:tcPr>
            <w:tcW w:w="814" w:type="dxa"/>
            <w:vMerge/>
          </w:tcPr>
          <w:p w:rsidR="002C1785" w:rsidRDefault="002C1785"/>
        </w:tc>
        <w:tc>
          <w:tcPr>
            <w:tcW w:w="737" w:type="dxa"/>
            <w:vMerge/>
          </w:tcPr>
          <w:p w:rsidR="002C1785" w:rsidRDefault="002C1785"/>
        </w:tc>
        <w:tc>
          <w:tcPr>
            <w:tcW w:w="799" w:type="dxa"/>
            <w:vMerge/>
          </w:tcPr>
          <w:p w:rsidR="002C1785" w:rsidRDefault="002C1785"/>
        </w:tc>
        <w:tc>
          <w:tcPr>
            <w:tcW w:w="737" w:type="dxa"/>
            <w:vMerge/>
          </w:tcPr>
          <w:p w:rsidR="002C1785" w:rsidRDefault="002C1785"/>
        </w:tc>
        <w:tc>
          <w:tcPr>
            <w:tcW w:w="794" w:type="dxa"/>
            <w:vMerge/>
          </w:tcPr>
          <w:p w:rsidR="002C1785" w:rsidRDefault="002C1785"/>
        </w:tc>
        <w:tc>
          <w:tcPr>
            <w:tcW w:w="1027" w:type="dxa"/>
            <w:vMerge/>
          </w:tcPr>
          <w:p w:rsidR="002C1785" w:rsidRDefault="002C1785"/>
        </w:tc>
        <w:tc>
          <w:tcPr>
            <w:tcW w:w="664" w:type="dxa"/>
            <w:vMerge/>
          </w:tcPr>
          <w:p w:rsidR="002C1785" w:rsidRDefault="002C1785"/>
        </w:tc>
      </w:tr>
      <w:tr w:rsidR="002C1785">
        <w:tc>
          <w:tcPr>
            <w:tcW w:w="567" w:type="dxa"/>
          </w:tcPr>
          <w:p w:rsidR="002C1785" w:rsidRDefault="002C1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" w:type="dxa"/>
          </w:tcPr>
          <w:p w:rsidR="002C1785" w:rsidRDefault="002C17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2C1785" w:rsidRDefault="002C17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7" w:type="dxa"/>
          </w:tcPr>
          <w:p w:rsidR="002C1785" w:rsidRDefault="002C17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  <w:r>
              <w:t>18</w:t>
            </w:r>
          </w:p>
        </w:tc>
      </w:tr>
      <w:tr w:rsidR="002C1785">
        <w:tc>
          <w:tcPr>
            <w:tcW w:w="56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56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56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2C1785" w:rsidRDefault="002C1785">
            <w:pPr>
              <w:pStyle w:val="ConsPlusNormal"/>
              <w:jc w:val="center"/>
            </w:pPr>
          </w:p>
        </w:tc>
      </w:tr>
    </w:tbl>
    <w:p w:rsidR="002C1785" w:rsidRDefault="002C1785">
      <w:pPr>
        <w:sectPr w:rsidR="002C17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ind w:firstLine="540"/>
        <w:jc w:val="both"/>
      </w:pPr>
      <w:r>
        <w:t>--------------------------------</w:t>
      </w:r>
    </w:p>
    <w:p w:rsidR="002C1785" w:rsidRDefault="002C1785">
      <w:pPr>
        <w:pStyle w:val="ConsPlusNormal"/>
        <w:spacing w:before="220"/>
        <w:ind w:firstLine="540"/>
        <w:jc w:val="both"/>
      </w:pPr>
      <w:r>
        <w:t>&lt;*&gt; Нарастающим итогом.</w:t>
      </w:r>
    </w:p>
    <w:p w:rsidR="002C1785" w:rsidRDefault="002C17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361"/>
        <w:gridCol w:w="340"/>
        <w:gridCol w:w="2665"/>
      </w:tblGrid>
      <w:tr w:rsidR="002C178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</w:pPr>
            <w:r>
              <w:t>Руководитель медицинской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</w:tr>
      <w:tr w:rsidR="002C178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85" w:rsidRDefault="002C178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C1785" w:rsidRDefault="002C1785">
      <w:pPr>
        <w:pStyle w:val="ConsPlusNormal"/>
      </w:pPr>
    </w:p>
    <w:p w:rsidR="002C1785" w:rsidRDefault="002C1785">
      <w:pPr>
        <w:pStyle w:val="ConsPlusNormal"/>
      </w:pPr>
    </w:p>
    <w:p w:rsidR="002C1785" w:rsidRDefault="002C1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0B9" w:rsidRDefault="00C310B9">
      <w:bookmarkStart w:id="9" w:name="_GoBack"/>
      <w:bookmarkEnd w:id="9"/>
    </w:p>
    <w:sectPr w:rsidR="00C310B9" w:rsidSect="001677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5"/>
    <w:rsid w:val="002C1785"/>
    <w:rsid w:val="00C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16D4B4DAB84E0D15C2186ED4A4ED16C8A44CBE0C3F65AA515956BEE6069992704A68121BC355D80E19646AA68BDA297EDCBD292256335U8Q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16D4B4DAB84E0D15C3E97F84A4ED16D8A47CCE5C2F65AA515956BEE6069993504FE8D22BD2B5C87F4C017ECU3Q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16D4B4DAB84E0D15C3E97F84A4ED16C8045CEE6C4F65AA515956BEE6069992704A68121BC355D82E19646AA68BDA297EDCBD292256335U8Q7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816D4B4DAB84E0D15C3E97F84A4ED16B8F4ACCE7C9AB50AD4C9969E96F368E204DAA8021BC31598BBE9353BB30B3A088F3CCCB8E2761U3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16D4B4DAB84E0D15C3E97F84A4ED16C8045CEE6C4F65AA515956BEE6069992704A68121BC355D80E19646AA68BDA297EDCBD292256335U8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Мирошниченко Оксана Анатольевна</cp:lastModifiedBy>
  <cp:revision>1</cp:revision>
  <dcterms:created xsi:type="dcterms:W3CDTF">2020-07-31T10:16:00Z</dcterms:created>
  <dcterms:modified xsi:type="dcterms:W3CDTF">2020-07-31T10:16:00Z</dcterms:modified>
</cp:coreProperties>
</file>