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A3" w:rsidRDefault="00E923A3">
      <w:pPr>
        <w:pStyle w:val="ConsPlusTitlePage"/>
      </w:pPr>
      <w:r>
        <w:t xml:space="preserve">Документ предоставлен </w:t>
      </w:r>
      <w:hyperlink r:id="rId5" w:history="1">
        <w:r>
          <w:rPr>
            <w:color w:val="0000FF"/>
          </w:rPr>
          <w:t>КонсультантПлюс</w:t>
        </w:r>
      </w:hyperlink>
      <w:r>
        <w:br/>
      </w:r>
    </w:p>
    <w:p w:rsidR="00E923A3" w:rsidRDefault="00E923A3">
      <w:pPr>
        <w:pStyle w:val="ConsPlusNormal"/>
        <w:outlineLvl w:val="0"/>
      </w:pPr>
    </w:p>
    <w:p w:rsidR="00E923A3" w:rsidRDefault="00E923A3">
      <w:pPr>
        <w:pStyle w:val="ConsPlusTitle"/>
        <w:jc w:val="center"/>
        <w:outlineLvl w:val="0"/>
      </w:pPr>
      <w:r>
        <w:t>ПРАВИТЕЛЬСТВО ЛЕНИНГРАДСКОЙ ОБЛАСТИ</w:t>
      </w:r>
    </w:p>
    <w:p w:rsidR="00E923A3" w:rsidRDefault="00E923A3">
      <w:pPr>
        <w:pStyle w:val="ConsPlusTitle"/>
        <w:jc w:val="center"/>
      </w:pPr>
    </w:p>
    <w:p w:rsidR="00E923A3" w:rsidRDefault="00E923A3">
      <w:pPr>
        <w:pStyle w:val="ConsPlusTitle"/>
        <w:jc w:val="center"/>
      </w:pPr>
      <w:r>
        <w:t>РАСПОРЯЖЕНИЕ</w:t>
      </w:r>
    </w:p>
    <w:p w:rsidR="00E923A3" w:rsidRDefault="00E923A3">
      <w:pPr>
        <w:pStyle w:val="ConsPlusTitle"/>
        <w:jc w:val="center"/>
      </w:pPr>
      <w:r>
        <w:t>от 12 декабря 2019 г. N 836-р</w:t>
      </w:r>
    </w:p>
    <w:p w:rsidR="00E923A3" w:rsidRDefault="00E923A3">
      <w:pPr>
        <w:pStyle w:val="ConsPlusTitle"/>
        <w:jc w:val="center"/>
      </w:pPr>
    </w:p>
    <w:p w:rsidR="00E923A3" w:rsidRDefault="00E923A3">
      <w:pPr>
        <w:pStyle w:val="ConsPlusTitle"/>
        <w:jc w:val="center"/>
      </w:pPr>
      <w:r>
        <w:t>ОБ УТВЕРЖДЕНИИ КОМПЛЕКСНОГО ПЛАНА МЕРОПРИЯТИЙ</w:t>
      </w:r>
    </w:p>
    <w:p w:rsidR="00E923A3" w:rsidRDefault="00E923A3">
      <w:pPr>
        <w:pStyle w:val="ConsPlusTitle"/>
        <w:jc w:val="center"/>
      </w:pPr>
      <w:r>
        <w:t>("ДОРОЖНОЙ КАРТЫ") "ПОВЫШЕНИЕ КАЧЕСТВА ЖИЗНИ ГРАЖДАН</w:t>
      </w:r>
    </w:p>
    <w:p w:rsidR="00E923A3" w:rsidRDefault="00E923A3">
      <w:pPr>
        <w:pStyle w:val="ConsPlusTitle"/>
        <w:jc w:val="center"/>
      </w:pPr>
      <w:r>
        <w:t>ПОЖИЛОГО ВОЗРАСТА, УВЕЛИЧЕНИЕ ПЕРИОДА АКТИВНОГО</w:t>
      </w:r>
    </w:p>
    <w:p w:rsidR="00E923A3" w:rsidRDefault="00E923A3">
      <w:pPr>
        <w:pStyle w:val="ConsPlusTitle"/>
        <w:jc w:val="center"/>
      </w:pPr>
      <w:r>
        <w:t>ДОЛГОЛЕТИЯ И ПРОДОЛЖИТЕЛЬНОСТИ ЗДОРОВОЙ ЖИЗНИ</w:t>
      </w:r>
    </w:p>
    <w:p w:rsidR="00E923A3" w:rsidRDefault="00E923A3">
      <w:pPr>
        <w:pStyle w:val="ConsPlusTitle"/>
        <w:jc w:val="center"/>
      </w:pPr>
      <w:r>
        <w:t>ГРАЖДАН СТАРШЕГО ПОКОЛЕНИЯ В 2019-2024 ГОДАХ"</w:t>
      </w:r>
    </w:p>
    <w:p w:rsidR="00E923A3" w:rsidRDefault="00E923A3">
      <w:pPr>
        <w:pStyle w:val="ConsPlusNormal"/>
        <w:ind w:firstLine="540"/>
        <w:jc w:val="both"/>
      </w:pPr>
    </w:p>
    <w:p w:rsidR="00E923A3" w:rsidRDefault="00E923A3">
      <w:pPr>
        <w:pStyle w:val="ConsPlusNormal"/>
        <w:ind w:firstLine="540"/>
        <w:jc w:val="both"/>
      </w:pPr>
      <w:r>
        <w:t xml:space="preserve">В соответствии с </w:t>
      </w:r>
      <w:hyperlink r:id="rId6" w:history="1">
        <w:r>
          <w:rPr>
            <w:color w:val="0000FF"/>
          </w:rPr>
          <w:t>постановлением</w:t>
        </w:r>
      </w:hyperlink>
      <w:r>
        <w:t xml:space="preserve">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 в рамках реализации мероприятий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p w:rsidR="00E923A3" w:rsidRDefault="00E923A3">
      <w:pPr>
        <w:pStyle w:val="ConsPlusNormal"/>
        <w:spacing w:before="220"/>
        <w:ind w:firstLine="540"/>
        <w:jc w:val="both"/>
      </w:pPr>
      <w:r>
        <w:t xml:space="preserve">1. Утвердить прилагаемый Комплексный </w:t>
      </w:r>
      <w:hyperlink w:anchor="P30" w:history="1">
        <w:r>
          <w:rPr>
            <w:color w:val="0000FF"/>
          </w:rPr>
          <w:t>план</w:t>
        </w:r>
      </w:hyperlink>
      <w:r>
        <w:t xml:space="preserve"> мероприятий ("дорожную карту") "Повышение качества жизни граждан пожилого возраста, увеличение периода активного долголетия и продолжительности здоровой жизни граждан старшего поколения в 2019-2024 годах".</w:t>
      </w:r>
    </w:p>
    <w:p w:rsidR="00E923A3" w:rsidRDefault="00E923A3">
      <w:pPr>
        <w:pStyle w:val="ConsPlusNormal"/>
        <w:spacing w:before="220"/>
        <w:ind w:firstLine="540"/>
        <w:jc w:val="both"/>
      </w:pPr>
      <w:r>
        <w:t>2. Контроль за исполнением распоряжения возложить на заместителя Председателя Правительства Ленинградской области по социальным вопросам.</w:t>
      </w:r>
    </w:p>
    <w:p w:rsidR="00E923A3" w:rsidRDefault="00E923A3">
      <w:pPr>
        <w:pStyle w:val="ConsPlusNormal"/>
        <w:ind w:firstLine="540"/>
        <w:jc w:val="both"/>
      </w:pPr>
    </w:p>
    <w:p w:rsidR="00E923A3" w:rsidRDefault="00E923A3">
      <w:pPr>
        <w:pStyle w:val="ConsPlusNormal"/>
        <w:jc w:val="right"/>
      </w:pPr>
      <w:r>
        <w:t>Губернатор</w:t>
      </w:r>
    </w:p>
    <w:p w:rsidR="00E923A3" w:rsidRDefault="00E923A3">
      <w:pPr>
        <w:pStyle w:val="ConsPlusNormal"/>
        <w:jc w:val="right"/>
      </w:pPr>
      <w:r>
        <w:t>Ленинградской области</w:t>
      </w:r>
    </w:p>
    <w:p w:rsidR="00E923A3" w:rsidRDefault="00E923A3">
      <w:pPr>
        <w:pStyle w:val="ConsPlusNormal"/>
        <w:jc w:val="right"/>
      </w:pPr>
      <w:r>
        <w:t>А.Дрозденко</w:t>
      </w:r>
    </w:p>
    <w:p w:rsidR="00E923A3" w:rsidRDefault="00E923A3">
      <w:pPr>
        <w:pStyle w:val="ConsPlusNormal"/>
      </w:pPr>
    </w:p>
    <w:p w:rsidR="00E923A3" w:rsidRDefault="00E923A3">
      <w:pPr>
        <w:pStyle w:val="ConsPlusNormal"/>
      </w:pPr>
    </w:p>
    <w:p w:rsidR="00E923A3" w:rsidRDefault="00E923A3">
      <w:pPr>
        <w:pStyle w:val="ConsPlusNormal"/>
      </w:pPr>
    </w:p>
    <w:p w:rsidR="00E923A3" w:rsidRDefault="00E923A3">
      <w:pPr>
        <w:pStyle w:val="ConsPlusNormal"/>
      </w:pPr>
    </w:p>
    <w:p w:rsidR="00E923A3" w:rsidRDefault="00E923A3">
      <w:pPr>
        <w:pStyle w:val="ConsPlusNormal"/>
      </w:pPr>
    </w:p>
    <w:p w:rsidR="00E923A3" w:rsidRDefault="00E923A3">
      <w:pPr>
        <w:pStyle w:val="ConsPlusNormal"/>
        <w:jc w:val="right"/>
        <w:outlineLvl w:val="0"/>
      </w:pPr>
      <w:r>
        <w:t>УТВЕРЖДЕН</w:t>
      </w:r>
    </w:p>
    <w:p w:rsidR="00E923A3" w:rsidRDefault="00E923A3">
      <w:pPr>
        <w:pStyle w:val="ConsPlusNormal"/>
        <w:jc w:val="right"/>
      </w:pPr>
      <w:r>
        <w:t>распоряжением Правительства</w:t>
      </w:r>
    </w:p>
    <w:p w:rsidR="00E923A3" w:rsidRDefault="00E923A3">
      <w:pPr>
        <w:pStyle w:val="ConsPlusNormal"/>
        <w:jc w:val="right"/>
      </w:pPr>
      <w:r>
        <w:t>Ленинградской области</w:t>
      </w:r>
    </w:p>
    <w:p w:rsidR="00E923A3" w:rsidRDefault="00E923A3">
      <w:pPr>
        <w:pStyle w:val="ConsPlusNormal"/>
        <w:jc w:val="right"/>
      </w:pPr>
      <w:r>
        <w:t>от 12.12.2019 N 836-р</w:t>
      </w:r>
    </w:p>
    <w:p w:rsidR="00E923A3" w:rsidRDefault="00E923A3">
      <w:pPr>
        <w:pStyle w:val="ConsPlusNormal"/>
        <w:jc w:val="right"/>
      </w:pPr>
      <w:r>
        <w:t>(приложение)</w:t>
      </w:r>
    </w:p>
    <w:p w:rsidR="00E923A3" w:rsidRDefault="00E923A3">
      <w:pPr>
        <w:pStyle w:val="ConsPlusNormal"/>
      </w:pPr>
    </w:p>
    <w:p w:rsidR="00E923A3" w:rsidRDefault="00E923A3">
      <w:pPr>
        <w:pStyle w:val="ConsPlusTitle"/>
        <w:jc w:val="center"/>
      </w:pPr>
      <w:bookmarkStart w:id="0" w:name="P30"/>
      <w:bookmarkEnd w:id="0"/>
      <w:r>
        <w:t>КОМПЛЕКСНЫЙ ПЛАН МЕРОПРИЯТИЙ ("ДОРОЖНАЯ КАРТА")</w:t>
      </w:r>
    </w:p>
    <w:p w:rsidR="00E923A3" w:rsidRDefault="00E923A3">
      <w:pPr>
        <w:pStyle w:val="ConsPlusTitle"/>
        <w:jc w:val="center"/>
      </w:pPr>
      <w:r>
        <w:t>"ПОВЫШЕНИЕ КАЧЕСТВА ЖИЗНИ ГРАЖДАН ПОЖИЛОГО ВОЗРАСТА,</w:t>
      </w:r>
    </w:p>
    <w:p w:rsidR="00E923A3" w:rsidRDefault="00E923A3">
      <w:pPr>
        <w:pStyle w:val="ConsPlusTitle"/>
        <w:jc w:val="center"/>
      </w:pPr>
      <w:r>
        <w:t>УВЕЛИЧЕНИЕ ПЕРИОДА АКТИВНОГО ДОЛГОЛЕТИЯ И ПРОДОЛЖИТЕЛЬНОСТИ</w:t>
      </w:r>
    </w:p>
    <w:p w:rsidR="00E923A3" w:rsidRDefault="00E923A3">
      <w:pPr>
        <w:pStyle w:val="ConsPlusTitle"/>
        <w:jc w:val="center"/>
      </w:pPr>
      <w:r>
        <w:t>ЗДОРОВОЙ ЖИЗНИ ГРАЖДАН СТАРШЕГО ПОКОЛЕНИЯ В 2019-2024 ГОДАХ"</w:t>
      </w:r>
    </w:p>
    <w:p w:rsidR="00E923A3" w:rsidRDefault="00E923A3">
      <w:pPr>
        <w:pStyle w:val="ConsPlusNormal"/>
      </w:pPr>
    </w:p>
    <w:p w:rsidR="00E923A3" w:rsidRDefault="00E923A3">
      <w:pPr>
        <w:pStyle w:val="ConsPlusTitle"/>
        <w:jc w:val="center"/>
        <w:outlineLvl w:val="1"/>
      </w:pPr>
      <w:r>
        <w:t>1. Общее описание</w:t>
      </w:r>
    </w:p>
    <w:p w:rsidR="00E923A3" w:rsidRDefault="00E923A3">
      <w:pPr>
        <w:pStyle w:val="ConsPlusNormal"/>
      </w:pPr>
    </w:p>
    <w:p w:rsidR="00E923A3" w:rsidRDefault="00E923A3">
      <w:pPr>
        <w:pStyle w:val="ConsPlusNormal"/>
        <w:ind w:firstLine="540"/>
        <w:jc w:val="both"/>
      </w:pPr>
      <w:r>
        <w:t xml:space="preserve">Комплексный план мероприятий ("дорожная карта") "Повышение качества жизни граждан пожилого возраста, увеличение периода активного долголетия и продолжительности здоровой жизни граждан старшего поколения в 2019-2024 годах" (далее - "дорожная карта") включает краткий анализ положения граждан пожилого возраста в Ленинградской области, цели, ожидаемые результаты, контрольные показатели, а также перечень мероприятий, которые </w:t>
      </w:r>
      <w:r>
        <w:lastRenderedPageBreak/>
        <w:t>позволят обеспечить повышение качества жизни граждан пожилого возраста, увеличение периода их активного долголетия и продолжительности здоровой жизни.</w:t>
      </w:r>
    </w:p>
    <w:p w:rsidR="00E923A3" w:rsidRDefault="00E923A3">
      <w:pPr>
        <w:pStyle w:val="ConsPlusNormal"/>
        <w:spacing w:before="220"/>
        <w:ind w:firstLine="540"/>
        <w:jc w:val="both"/>
      </w:pPr>
      <w:r>
        <w:t>Цель: формирование организационных, правовых, социально-экономических условий для осуществления на территории Ленинградской области мер по повышению продолжительности, уровня и качества жизни, степени социальной защищенности людей старшего поколения, активизации участия в жизни общества.</w:t>
      </w:r>
    </w:p>
    <w:p w:rsidR="00E923A3" w:rsidRDefault="00E923A3">
      <w:pPr>
        <w:pStyle w:val="ConsPlusNormal"/>
        <w:spacing w:before="220"/>
        <w:ind w:firstLine="540"/>
        <w:jc w:val="both"/>
      </w:pPr>
      <w:r>
        <w:t>Правовыми основаниями для разработки "дорожной карты" являются:</w:t>
      </w:r>
    </w:p>
    <w:p w:rsidR="00E923A3" w:rsidRDefault="00E923A3">
      <w:pPr>
        <w:pStyle w:val="ConsPlusNormal"/>
        <w:spacing w:before="220"/>
        <w:ind w:firstLine="540"/>
        <w:jc w:val="both"/>
      </w:pPr>
      <w:r>
        <w:t xml:space="preserve">Федеральный </w:t>
      </w:r>
      <w:hyperlink r:id="rId7"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923A3" w:rsidRDefault="00E923A3">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w:t>
      </w:r>
    </w:p>
    <w:p w:rsidR="00E923A3" w:rsidRDefault="00E923A3">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26 декабря 2017 года N 1640 "Об утверждении государственной программы Российской Федерации "Развитие здравоохранения" (федеральный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E923A3" w:rsidRDefault="00E923A3">
      <w:pPr>
        <w:pStyle w:val="ConsPlusNormal"/>
        <w:spacing w:before="220"/>
        <w:ind w:firstLine="540"/>
        <w:jc w:val="both"/>
      </w:pPr>
      <w:hyperlink r:id="rId10" w:history="1">
        <w:r>
          <w:rPr>
            <w:color w:val="0000FF"/>
          </w:rPr>
          <w:t>распоряжение</w:t>
        </w:r>
      </w:hyperlink>
      <w:r>
        <w:t xml:space="preserve"> Правительства Российской Федерации от 5 февраля 2016 года N 164-р "Об утверждении Стратегии действий в интересах граждан старшего поколения в Российской Федерации до 2025 года".</w:t>
      </w:r>
    </w:p>
    <w:p w:rsidR="00E923A3" w:rsidRDefault="00E923A3">
      <w:pPr>
        <w:pStyle w:val="ConsPlusNormal"/>
        <w:spacing w:before="220"/>
        <w:ind w:firstLine="540"/>
        <w:jc w:val="both"/>
      </w:pPr>
      <w:r>
        <w:t>Задачи "дорожной карты":</w:t>
      </w:r>
    </w:p>
    <w:p w:rsidR="00E923A3" w:rsidRDefault="00E923A3">
      <w:pPr>
        <w:pStyle w:val="ConsPlusNormal"/>
        <w:spacing w:before="220"/>
        <w:ind w:firstLine="540"/>
        <w:jc w:val="both"/>
      </w:pPr>
      <w:r>
        <w:t>улучшение социально-экономического положения и качества жизни граждан старшего поколения;</w:t>
      </w:r>
    </w:p>
    <w:p w:rsidR="00E923A3" w:rsidRDefault="00E923A3">
      <w:pPr>
        <w:pStyle w:val="ConsPlusNormal"/>
        <w:spacing w:before="220"/>
        <w:ind w:firstLine="540"/>
        <w:jc w:val="both"/>
      </w:pPr>
      <w:r>
        <w:t>вовлечение граждан старшего поколения в культурную жизнь общества;</w:t>
      </w:r>
    </w:p>
    <w:p w:rsidR="00E923A3" w:rsidRDefault="00E923A3">
      <w:pPr>
        <w:pStyle w:val="ConsPlusNormal"/>
        <w:spacing w:before="220"/>
        <w:ind w:firstLine="540"/>
        <w:jc w:val="both"/>
      </w:pPr>
      <w:r>
        <w:t>реализация системы долговременного ухода за гражданами пожилого возраста и обеспечение сбалансированного социального обслуживания в полустационарной и стационарной форме, а также предоставление социальных услуг на дому и медицинской помощи с привлечением патронажной службы и сиделок, системы оценки потребности в уходе;</w:t>
      </w:r>
    </w:p>
    <w:p w:rsidR="00E923A3" w:rsidRDefault="00E923A3">
      <w:pPr>
        <w:pStyle w:val="ConsPlusNormal"/>
        <w:spacing w:before="220"/>
        <w:ind w:firstLine="540"/>
        <w:jc w:val="both"/>
      </w:pPr>
      <w:r>
        <w:t>обеспечение совершенствования организации профессионального обучения,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w:t>
      </w:r>
    </w:p>
    <w:p w:rsidR="00E923A3" w:rsidRDefault="00E923A3">
      <w:pPr>
        <w:pStyle w:val="ConsPlusNormal"/>
        <w:spacing w:before="220"/>
        <w:ind w:firstLine="540"/>
        <w:jc w:val="both"/>
      </w:pPr>
      <w:r>
        <w:t>совершенствование системы охраны здоровья граждан старшего поколения, включая развитие медицинской помощи по профилю "гериатрия";</w:t>
      </w:r>
    </w:p>
    <w:p w:rsidR="00E923A3" w:rsidRDefault="00E923A3">
      <w:pPr>
        <w:pStyle w:val="ConsPlusNormal"/>
        <w:spacing w:before="220"/>
        <w:ind w:firstLine="540"/>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rsidR="00E923A3" w:rsidRDefault="00E923A3">
      <w:pPr>
        <w:pStyle w:val="ConsPlusNormal"/>
        <w:spacing w:before="220"/>
        <w:ind w:firstLine="540"/>
        <w:jc w:val="both"/>
      </w:pPr>
      <w:r>
        <w:t>развитие системы социального обслуживания граждан старшего поколения, создание условий для развития рынка социальных услуг в сфере социального обслуживания и участия в нем организаций различных организационно-правовых форм и форм собственности;</w:t>
      </w:r>
    </w:p>
    <w:p w:rsidR="00E923A3" w:rsidRDefault="00E923A3">
      <w:pPr>
        <w:pStyle w:val="ConsPlusNormal"/>
        <w:spacing w:before="220"/>
        <w:ind w:firstLine="540"/>
        <w:jc w:val="both"/>
      </w:pPr>
      <w:r>
        <w:t xml:space="preserve">создание условий для формирования комфортной потребительской среды для граждан </w:t>
      </w:r>
      <w:r>
        <w:lastRenderedPageBreak/>
        <w:t>старшего поколения и субъектов предпринимательской деятельности через развитие многоформатной инфраструктуры торговли;</w:t>
      </w:r>
    </w:p>
    <w:p w:rsidR="00E923A3" w:rsidRDefault="00E923A3">
      <w:pPr>
        <w:pStyle w:val="ConsPlusNormal"/>
        <w:spacing w:before="220"/>
        <w:ind w:firstLine="540"/>
        <w:jc w:val="both"/>
      </w:pPr>
      <w:r>
        <w:t>повышение уровня финансовой и правовой грамотности граждан старшего поколения в условиях современной экономики;</w:t>
      </w:r>
    </w:p>
    <w:p w:rsidR="00E923A3" w:rsidRDefault="00E923A3">
      <w:pPr>
        <w:pStyle w:val="ConsPlusNormal"/>
        <w:spacing w:before="220"/>
        <w:ind w:firstLine="540"/>
        <w:jc w:val="both"/>
      </w:pPr>
      <w:r>
        <w:t>создание условий для обеспечения гражданам старшего поколения доступа к информации;</w:t>
      </w:r>
    </w:p>
    <w:p w:rsidR="00E923A3" w:rsidRDefault="00E923A3">
      <w:pPr>
        <w:pStyle w:val="ConsPlusNormal"/>
        <w:spacing w:before="220"/>
        <w:ind w:firstLine="540"/>
        <w:jc w:val="both"/>
      </w:pPr>
      <w:r>
        <w:t>расширение использования, обеспечение приспособленности парка общественного транспорта к потребностям маломобильных групп населения;</w:t>
      </w:r>
    </w:p>
    <w:p w:rsidR="00E923A3" w:rsidRDefault="00E923A3">
      <w:pPr>
        <w:pStyle w:val="ConsPlusNormal"/>
        <w:spacing w:before="220"/>
        <w:ind w:firstLine="540"/>
        <w:jc w:val="both"/>
      </w:pPr>
      <w:r>
        <w:t>развитие благотворительности и добровольческой (волонтерской) деятельности в интересах граждан старшего поколения, особенно "серебряного" волонтерства;</w:t>
      </w:r>
    </w:p>
    <w:p w:rsidR="00E923A3" w:rsidRDefault="00E923A3">
      <w:pPr>
        <w:pStyle w:val="ConsPlusNormal"/>
        <w:spacing w:before="220"/>
        <w:ind w:firstLine="540"/>
        <w:jc w:val="both"/>
      </w:pPr>
      <w:r>
        <w:t>формирование позитивного и уважительного отношения к людям старшего поколения, повышение готовности населения к происходящим демографическим изменениям, увеличению периода активного долголетия и продолжительности здоровой жизни;</w:t>
      </w:r>
    </w:p>
    <w:p w:rsidR="00E923A3" w:rsidRDefault="00E923A3">
      <w:pPr>
        <w:pStyle w:val="ConsPlusNormal"/>
        <w:spacing w:before="220"/>
        <w:ind w:firstLine="540"/>
        <w:jc w:val="both"/>
      </w:pPr>
      <w:r>
        <w:t>создание для граждан пожилого возраста условий для занятий физической культурой и спортом.</w:t>
      </w:r>
    </w:p>
    <w:p w:rsidR="00E923A3" w:rsidRDefault="00E923A3">
      <w:pPr>
        <w:pStyle w:val="ConsPlusNormal"/>
        <w:spacing w:before="220"/>
        <w:ind w:firstLine="540"/>
        <w:jc w:val="both"/>
      </w:pPr>
      <w:r>
        <w:t>Мероприятия "дорожной карты" осуществляются по следующим направлениям:</w:t>
      </w:r>
    </w:p>
    <w:p w:rsidR="00E923A3" w:rsidRDefault="00E923A3">
      <w:pPr>
        <w:pStyle w:val="ConsPlusNormal"/>
        <w:spacing w:before="220"/>
        <w:ind w:firstLine="540"/>
        <w:jc w:val="both"/>
      </w:pPr>
      <w:r>
        <w:t>финансовое обеспечение граждан старшего поколения и стимулирование их занятости;</w:t>
      </w:r>
    </w:p>
    <w:p w:rsidR="00E923A3" w:rsidRDefault="00E923A3">
      <w:pPr>
        <w:pStyle w:val="ConsPlusNormal"/>
        <w:spacing w:before="220"/>
        <w:ind w:firstLine="540"/>
        <w:jc w:val="both"/>
      </w:pPr>
      <w:r>
        <w:t>оказание своевременной медицинской помощи как существенный фактор улучшения качества жизни граждан старшего поколения для поддержания их физического и психического здоровья;</w:t>
      </w:r>
    </w:p>
    <w:p w:rsidR="00E923A3" w:rsidRDefault="00E923A3">
      <w:pPr>
        <w:pStyle w:val="ConsPlusNormal"/>
        <w:spacing w:before="220"/>
        <w:ind w:firstLine="540"/>
        <w:jc w:val="both"/>
      </w:pPr>
      <w:r>
        <w:t>меры профилактики причин нарушения здоровья, инвалидизации, зависимости от сторонней помощи и одиночества граждан старшего поколения;</w:t>
      </w:r>
    </w:p>
    <w:p w:rsidR="00E923A3" w:rsidRDefault="00E923A3">
      <w:pPr>
        <w:pStyle w:val="ConsPlusNormal"/>
        <w:spacing w:before="220"/>
        <w:ind w:firstLine="540"/>
        <w:jc w:val="both"/>
      </w:pPr>
      <w:r>
        <w:t>обеспечение граждан старшего поколения диспансеризацией и профилактическими осмотрами;</w:t>
      </w:r>
    </w:p>
    <w:p w:rsidR="00E923A3" w:rsidRDefault="00E923A3">
      <w:pPr>
        <w:pStyle w:val="ConsPlusNormal"/>
        <w:spacing w:before="220"/>
        <w:ind w:firstLine="540"/>
        <w:jc w:val="both"/>
      </w:pPr>
      <w:r>
        <w:t>здоровый образ жизни;</w:t>
      </w:r>
    </w:p>
    <w:p w:rsidR="00E923A3" w:rsidRDefault="00E923A3">
      <w:pPr>
        <w:pStyle w:val="ConsPlusNormal"/>
        <w:spacing w:before="220"/>
        <w:ind w:firstLine="540"/>
        <w:jc w:val="both"/>
      </w:pPr>
      <w:r>
        <w:t>проведение информационно-коммуникационной кампании, популяризация физической активности и занятий спортом;</w:t>
      </w:r>
    </w:p>
    <w:p w:rsidR="00E923A3" w:rsidRDefault="00E923A3">
      <w:pPr>
        <w:pStyle w:val="ConsPlusNormal"/>
        <w:spacing w:before="220"/>
        <w:ind w:firstLine="540"/>
        <w:jc w:val="both"/>
      </w:pPr>
      <w:r>
        <w:t>поощрение физической активности в повседневной деятельности;</w:t>
      </w:r>
    </w:p>
    <w:p w:rsidR="00E923A3" w:rsidRDefault="00E923A3">
      <w:pPr>
        <w:pStyle w:val="ConsPlusNormal"/>
        <w:spacing w:before="220"/>
        <w:ind w:firstLine="540"/>
        <w:jc w:val="both"/>
      </w:pPr>
      <w:r>
        <w:t>обеспечение доступа граждан старшего поколения к формам активного передвижения, включая ходьбу и езду на велосипеде, и обеспечение их безопасности;</w:t>
      </w:r>
    </w:p>
    <w:p w:rsidR="00E923A3" w:rsidRDefault="00E923A3">
      <w:pPr>
        <w:pStyle w:val="ConsPlusNormal"/>
        <w:spacing w:before="220"/>
        <w:ind w:firstLine="540"/>
        <w:jc w:val="both"/>
      </w:pPr>
      <w:r>
        <w:t>проведение на рабочих местах политики, способствующей физической активности граждан старшего поколения;</w:t>
      </w:r>
    </w:p>
    <w:p w:rsidR="00E923A3" w:rsidRDefault="00E923A3">
      <w:pPr>
        <w:pStyle w:val="ConsPlusNormal"/>
        <w:spacing w:before="220"/>
        <w:ind w:firstLine="540"/>
        <w:jc w:val="both"/>
      </w:pPr>
      <w:r>
        <w:t>формирование условий для организации досуга граждан старшего поколения;</w:t>
      </w:r>
    </w:p>
    <w:p w:rsidR="00E923A3" w:rsidRDefault="00E923A3">
      <w:pPr>
        <w:pStyle w:val="ConsPlusNormal"/>
        <w:spacing w:before="220"/>
        <w:ind w:firstLine="540"/>
        <w:jc w:val="both"/>
      </w:pPr>
      <w:r>
        <w:t>развитие современных форм социального обслуживания, рынка социальных услуг;</w:t>
      </w:r>
    </w:p>
    <w:p w:rsidR="00E923A3" w:rsidRDefault="00E923A3">
      <w:pPr>
        <w:pStyle w:val="ConsPlusNormal"/>
        <w:spacing w:before="220"/>
        <w:ind w:firstLine="540"/>
        <w:jc w:val="both"/>
      </w:pPr>
      <w:r>
        <w:t>развитие общества с учетом интересов, потребностей и возможностей граждан старшего поколения;</w:t>
      </w:r>
    </w:p>
    <w:p w:rsidR="00E923A3" w:rsidRDefault="00E923A3">
      <w:pPr>
        <w:pStyle w:val="ConsPlusNormal"/>
        <w:spacing w:before="220"/>
        <w:ind w:firstLine="540"/>
        <w:jc w:val="both"/>
      </w:pPr>
      <w:r>
        <w:t>приобретение автотранспорта в целях осуществления доставки лиц старше 65 лет, проживающих в сельской местности, в медицинские организации.</w:t>
      </w:r>
    </w:p>
    <w:p w:rsidR="00E923A3" w:rsidRDefault="00E923A3">
      <w:pPr>
        <w:pStyle w:val="ConsPlusNormal"/>
        <w:spacing w:before="220"/>
        <w:ind w:firstLine="540"/>
        <w:jc w:val="both"/>
      </w:pPr>
      <w:r>
        <w:lastRenderedPageBreak/>
        <w:t>В мероприятиях "дорожной карты" участвуют органы исполнительной власти Ленинградской области, а также государственные организации Ленинградской области.</w:t>
      </w:r>
    </w:p>
    <w:p w:rsidR="00E923A3" w:rsidRDefault="00E923A3">
      <w:pPr>
        <w:pStyle w:val="ConsPlusNormal"/>
        <w:spacing w:before="220"/>
        <w:ind w:firstLine="540"/>
        <w:jc w:val="both"/>
      </w:pPr>
      <w:r>
        <w:t>Соисполнители "дорожной карты":</w:t>
      </w:r>
    </w:p>
    <w:p w:rsidR="00E923A3" w:rsidRDefault="00E923A3">
      <w:pPr>
        <w:pStyle w:val="ConsPlusNormal"/>
        <w:spacing w:before="220"/>
        <w:ind w:firstLine="540"/>
        <w:jc w:val="both"/>
      </w:pPr>
      <w:r>
        <w:t>комитет по социальной защите населения Ленинградской области;</w:t>
      </w:r>
    </w:p>
    <w:p w:rsidR="00E923A3" w:rsidRDefault="00E923A3">
      <w:pPr>
        <w:pStyle w:val="ConsPlusNormal"/>
        <w:spacing w:before="220"/>
        <w:ind w:firstLine="540"/>
        <w:jc w:val="both"/>
      </w:pPr>
      <w:r>
        <w:t>Комитет по здравоохранению Ленинградской области;</w:t>
      </w:r>
    </w:p>
    <w:p w:rsidR="00E923A3" w:rsidRDefault="00E923A3">
      <w:pPr>
        <w:pStyle w:val="ConsPlusNormal"/>
        <w:spacing w:before="220"/>
        <w:ind w:firstLine="540"/>
        <w:jc w:val="both"/>
      </w:pPr>
      <w:r>
        <w:t>комитет по молодежной политике Ленинградской области;</w:t>
      </w:r>
    </w:p>
    <w:p w:rsidR="00E923A3" w:rsidRDefault="00E923A3">
      <w:pPr>
        <w:pStyle w:val="ConsPlusNormal"/>
        <w:spacing w:before="220"/>
        <w:ind w:firstLine="540"/>
        <w:jc w:val="both"/>
      </w:pPr>
      <w:r>
        <w:t>комитет по физической культуре и спорту Ленинградской области;</w:t>
      </w:r>
    </w:p>
    <w:p w:rsidR="00E923A3" w:rsidRDefault="00E923A3">
      <w:pPr>
        <w:pStyle w:val="ConsPlusNormal"/>
        <w:spacing w:before="220"/>
        <w:ind w:firstLine="540"/>
        <w:jc w:val="both"/>
      </w:pPr>
      <w:r>
        <w:t>комитет по развитию малого, среднего бизнеса и потребительского рынка Ленинградской области;</w:t>
      </w:r>
    </w:p>
    <w:p w:rsidR="00E923A3" w:rsidRDefault="00E923A3">
      <w:pPr>
        <w:pStyle w:val="ConsPlusNormal"/>
        <w:spacing w:before="220"/>
        <w:ind w:firstLine="540"/>
        <w:jc w:val="both"/>
      </w:pPr>
      <w:r>
        <w:t>комитет по труду и занятости населения Ленинградской области;</w:t>
      </w:r>
    </w:p>
    <w:p w:rsidR="00E923A3" w:rsidRDefault="00E923A3">
      <w:pPr>
        <w:pStyle w:val="ConsPlusNormal"/>
        <w:spacing w:before="220"/>
        <w:ind w:firstLine="540"/>
        <w:jc w:val="both"/>
      </w:pPr>
      <w:r>
        <w:t>комитет по культуре Ленинградской области;</w:t>
      </w:r>
    </w:p>
    <w:p w:rsidR="00E923A3" w:rsidRDefault="00E923A3">
      <w:pPr>
        <w:pStyle w:val="ConsPlusNormal"/>
        <w:spacing w:before="220"/>
        <w:ind w:firstLine="540"/>
        <w:jc w:val="both"/>
      </w:pPr>
      <w:r>
        <w:t>управление Ленинградской области по транспорту.</w:t>
      </w:r>
    </w:p>
    <w:p w:rsidR="00E923A3" w:rsidRDefault="00E923A3">
      <w:pPr>
        <w:pStyle w:val="ConsPlusNormal"/>
        <w:ind w:firstLine="540"/>
        <w:jc w:val="both"/>
      </w:pPr>
    </w:p>
    <w:p w:rsidR="00E923A3" w:rsidRDefault="00E923A3">
      <w:pPr>
        <w:pStyle w:val="ConsPlusTitle"/>
        <w:jc w:val="center"/>
        <w:outlineLvl w:val="2"/>
      </w:pPr>
      <w:r>
        <w:t>1.1. Анализ текущей демографической ситуации</w:t>
      </w:r>
    </w:p>
    <w:p w:rsidR="00E923A3" w:rsidRDefault="00E923A3">
      <w:pPr>
        <w:pStyle w:val="ConsPlusTitle"/>
        <w:jc w:val="center"/>
      </w:pPr>
      <w:r>
        <w:t>в Ленинградской области</w:t>
      </w:r>
    </w:p>
    <w:p w:rsidR="00E923A3" w:rsidRDefault="00E923A3">
      <w:pPr>
        <w:pStyle w:val="ConsPlusNormal"/>
      </w:pPr>
    </w:p>
    <w:p w:rsidR="00E923A3" w:rsidRDefault="00E923A3">
      <w:pPr>
        <w:pStyle w:val="ConsPlusNormal"/>
        <w:jc w:val="right"/>
        <w:outlineLvl w:val="3"/>
      </w:pPr>
      <w:r>
        <w:t>Таблица 1</w:t>
      </w:r>
    </w:p>
    <w:p w:rsidR="00E923A3" w:rsidRDefault="00E923A3">
      <w:pPr>
        <w:pStyle w:val="ConsPlusNormal"/>
      </w:pPr>
    </w:p>
    <w:p w:rsidR="00E923A3" w:rsidRDefault="00E923A3">
      <w:pPr>
        <w:pStyle w:val="ConsPlusTitle"/>
        <w:jc w:val="center"/>
      </w:pPr>
      <w:r>
        <w:t>Численность населения Ленинградской области в динамике</w:t>
      </w:r>
    </w:p>
    <w:p w:rsidR="00E923A3" w:rsidRDefault="00E923A3">
      <w:pPr>
        <w:pStyle w:val="ConsPlusTitle"/>
        <w:jc w:val="center"/>
      </w:pPr>
      <w:r>
        <w:t>(Основные показатели демографических процессов</w:t>
      </w:r>
    </w:p>
    <w:p w:rsidR="00E923A3" w:rsidRDefault="00E923A3">
      <w:pPr>
        <w:pStyle w:val="ConsPlusTitle"/>
        <w:jc w:val="center"/>
      </w:pPr>
      <w:r>
        <w:t>в Ленинградской области в 2018 году, статистический сборник)</w:t>
      </w:r>
    </w:p>
    <w:p w:rsidR="00E923A3" w:rsidRDefault="00E923A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303"/>
        <w:gridCol w:w="1303"/>
        <w:gridCol w:w="1303"/>
        <w:gridCol w:w="1303"/>
        <w:gridCol w:w="1303"/>
      </w:tblGrid>
      <w:tr w:rsidR="00E923A3">
        <w:tc>
          <w:tcPr>
            <w:tcW w:w="2551" w:type="dxa"/>
            <w:vMerge w:val="restart"/>
          </w:tcPr>
          <w:p w:rsidR="00E923A3" w:rsidRDefault="00E923A3">
            <w:pPr>
              <w:pStyle w:val="ConsPlusNormal"/>
              <w:jc w:val="center"/>
            </w:pPr>
            <w:r>
              <w:t>Год</w:t>
            </w:r>
          </w:p>
        </w:tc>
        <w:tc>
          <w:tcPr>
            <w:tcW w:w="1303" w:type="dxa"/>
            <w:vMerge w:val="restart"/>
          </w:tcPr>
          <w:p w:rsidR="00E923A3" w:rsidRDefault="00E923A3">
            <w:pPr>
              <w:pStyle w:val="ConsPlusNormal"/>
              <w:jc w:val="center"/>
            </w:pPr>
            <w:r>
              <w:t>Все население (тыс. чел.)</w:t>
            </w:r>
          </w:p>
        </w:tc>
        <w:tc>
          <w:tcPr>
            <w:tcW w:w="2606" w:type="dxa"/>
            <w:gridSpan w:val="2"/>
          </w:tcPr>
          <w:p w:rsidR="00E923A3" w:rsidRDefault="00E923A3">
            <w:pPr>
              <w:pStyle w:val="ConsPlusNormal"/>
              <w:jc w:val="center"/>
            </w:pPr>
            <w:r>
              <w:t>В том числе</w:t>
            </w:r>
          </w:p>
        </w:tc>
        <w:tc>
          <w:tcPr>
            <w:tcW w:w="2606" w:type="dxa"/>
            <w:gridSpan w:val="2"/>
          </w:tcPr>
          <w:p w:rsidR="00E923A3" w:rsidRDefault="00E923A3">
            <w:pPr>
              <w:pStyle w:val="ConsPlusNormal"/>
              <w:jc w:val="center"/>
            </w:pPr>
            <w:r>
              <w:t>В общей численности населения (проц.)</w:t>
            </w:r>
          </w:p>
        </w:tc>
      </w:tr>
      <w:tr w:rsidR="00E923A3">
        <w:tc>
          <w:tcPr>
            <w:tcW w:w="2551" w:type="dxa"/>
            <w:vMerge/>
          </w:tcPr>
          <w:p w:rsidR="00E923A3" w:rsidRDefault="00E923A3"/>
        </w:tc>
        <w:tc>
          <w:tcPr>
            <w:tcW w:w="1303" w:type="dxa"/>
            <w:vMerge/>
          </w:tcPr>
          <w:p w:rsidR="00E923A3" w:rsidRDefault="00E923A3"/>
        </w:tc>
        <w:tc>
          <w:tcPr>
            <w:tcW w:w="1303" w:type="dxa"/>
          </w:tcPr>
          <w:p w:rsidR="00E923A3" w:rsidRDefault="00E923A3">
            <w:pPr>
              <w:pStyle w:val="ConsPlusNormal"/>
              <w:jc w:val="center"/>
            </w:pPr>
            <w:r>
              <w:t>городское</w:t>
            </w:r>
          </w:p>
        </w:tc>
        <w:tc>
          <w:tcPr>
            <w:tcW w:w="1303" w:type="dxa"/>
          </w:tcPr>
          <w:p w:rsidR="00E923A3" w:rsidRDefault="00E923A3">
            <w:pPr>
              <w:pStyle w:val="ConsPlusNormal"/>
              <w:jc w:val="center"/>
            </w:pPr>
            <w:r>
              <w:t>сельское</w:t>
            </w:r>
          </w:p>
        </w:tc>
        <w:tc>
          <w:tcPr>
            <w:tcW w:w="1303" w:type="dxa"/>
          </w:tcPr>
          <w:p w:rsidR="00E923A3" w:rsidRDefault="00E923A3">
            <w:pPr>
              <w:pStyle w:val="ConsPlusNormal"/>
              <w:jc w:val="center"/>
            </w:pPr>
            <w:r>
              <w:t>городское</w:t>
            </w:r>
          </w:p>
        </w:tc>
        <w:tc>
          <w:tcPr>
            <w:tcW w:w="1303" w:type="dxa"/>
          </w:tcPr>
          <w:p w:rsidR="00E923A3" w:rsidRDefault="00E923A3">
            <w:pPr>
              <w:pStyle w:val="ConsPlusNormal"/>
              <w:jc w:val="center"/>
            </w:pPr>
            <w:r>
              <w:t>сельское</w:t>
            </w:r>
          </w:p>
        </w:tc>
      </w:tr>
      <w:tr w:rsidR="00E923A3">
        <w:tc>
          <w:tcPr>
            <w:tcW w:w="2551" w:type="dxa"/>
            <w:vAlign w:val="bottom"/>
          </w:tcPr>
          <w:p w:rsidR="00E923A3" w:rsidRDefault="00E923A3">
            <w:pPr>
              <w:pStyle w:val="ConsPlusNormal"/>
            </w:pPr>
            <w:r>
              <w:t>2010 (на 14 октября)</w:t>
            </w:r>
          </w:p>
        </w:tc>
        <w:tc>
          <w:tcPr>
            <w:tcW w:w="1303" w:type="dxa"/>
            <w:vAlign w:val="bottom"/>
          </w:tcPr>
          <w:p w:rsidR="00E923A3" w:rsidRDefault="00E923A3">
            <w:pPr>
              <w:pStyle w:val="ConsPlusNormal"/>
              <w:jc w:val="center"/>
            </w:pPr>
            <w:r>
              <w:t>1716,9</w:t>
            </w:r>
          </w:p>
        </w:tc>
        <w:tc>
          <w:tcPr>
            <w:tcW w:w="1303" w:type="dxa"/>
            <w:vAlign w:val="bottom"/>
          </w:tcPr>
          <w:p w:rsidR="00E923A3" w:rsidRDefault="00E923A3">
            <w:pPr>
              <w:pStyle w:val="ConsPlusNormal"/>
              <w:jc w:val="center"/>
            </w:pPr>
            <w:r>
              <w:t>1127,6</w:t>
            </w:r>
          </w:p>
        </w:tc>
        <w:tc>
          <w:tcPr>
            <w:tcW w:w="1303" w:type="dxa"/>
            <w:vAlign w:val="bottom"/>
          </w:tcPr>
          <w:p w:rsidR="00E923A3" w:rsidRDefault="00E923A3">
            <w:pPr>
              <w:pStyle w:val="ConsPlusNormal"/>
              <w:jc w:val="center"/>
            </w:pPr>
            <w:r>
              <w:t>589,3</w:t>
            </w:r>
          </w:p>
        </w:tc>
        <w:tc>
          <w:tcPr>
            <w:tcW w:w="1303" w:type="dxa"/>
            <w:vAlign w:val="bottom"/>
          </w:tcPr>
          <w:p w:rsidR="00E923A3" w:rsidRDefault="00E923A3">
            <w:pPr>
              <w:pStyle w:val="ConsPlusNormal"/>
              <w:jc w:val="center"/>
            </w:pPr>
            <w:r>
              <w:t>65,7</w:t>
            </w:r>
          </w:p>
        </w:tc>
        <w:tc>
          <w:tcPr>
            <w:tcW w:w="1303" w:type="dxa"/>
            <w:vAlign w:val="bottom"/>
          </w:tcPr>
          <w:p w:rsidR="00E923A3" w:rsidRDefault="00E923A3">
            <w:pPr>
              <w:pStyle w:val="ConsPlusNormal"/>
              <w:jc w:val="center"/>
            </w:pPr>
            <w:r>
              <w:t>34,3</w:t>
            </w:r>
          </w:p>
        </w:tc>
      </w:tr>
      <w:tr w:rsidR="00E923A3">
        <w:tc>
          <w:tcPr>
            <w:tcW w:w="2551" w:type="dxa"/>
            <w:vAlign w:val="bottom"/>
          </w:tcPr>
          <w:p w:rsidR="00E923A3" w:rsidRDefault="00E923A3">
            <w:pPr>
              <w:pStyle w:val="ConsPlusNormal"/>
            </w:pPr>
            <w:r>
              <w:t>2011</w:t>
            </w:r>
          </w:p>
        </w:tc>
        <w:tc>
          <w:tcPr>
            <w:tcW w:w="1303" w:type="dxa"/>
            <w:vAlign w:val="bottom"/>
          </w:tcPr>
          <w:p w:rsidR="00E923A3" w:rsidRDefault="00E923A3">
            <w:pPr>
              <w:pStyle w:val="ConsPlusNormal"/>
              <w:jc w:val="center"/>
            </w:pPr>
            <w:r>
              <w:t>1718,6</w:t>
            </w:r>
          </w:p>
        </w:tc>
        <w:tc>
          <w:tcPr>
            <w:tcW w:w="1303" w:type="dxa"/>
            <w:vAlign w:val="bottom"/>
          </w:tcPr>
          <w:p w:rsidR="00E923A3" w:rsidRDefault="00E923A3">
            <w:pPr>
              <w:pStyle w:val="ConsPlusNormal"/>
              <w:jc w:val="center"/>
            </w:pPr>
            <w:r>
              <w:t>1128,6</w:t>
            </w:r>
          </w:p>
        </w:tc>
        <w:tc>
          <w:tcPr>
            <w:tcW w:w="1303" w:type="dxa"/>
            <w:vAlign w:val="bottom"/>
          </w:tcPr>
          <w:p w:rsidR="00E923A3" w:rsidRDefault="00E923A3">
            <w:pPr>
              <w:pStyle w:val="ConsPlusNormal"/>
              <w:jc w:val="center"/>
            </w:pPr>
            <w:r>
              <w:t>590,3</w:t>
            </w:r>
          </w:p>
        </w:tc>
        <w:tc>
          <w:tcPr>
            <w:tcW w:w="1303" w:type="dxa"/>
            <w:vAlign w:val="bottom"/>
          </w:tcPr>
          <w:p w:rsidR="00E923A3" w:rsidRDefault="00E923A3">
            <w:pPr>
              <w:pStyle w:val="ConsPlusNormal"/>
              <w:jc w:val="center"/>
            </w:pPr>
            <w:r>
              <w:t>65,7</w:t>
            </w:r>
          </w:p>
        </w:tc>
        <w:tc>
          <w:tcPr>
            <w:tcW w:w="1303" w:type="dxa"/>
            <w:vAlign w:val="bottom"/>
          </w:tcPr>
          <w:p w:rsidR="00E923A3" w:rsidRDefault="00E923A3">
            <w:pPr>
              <w:pStyle w:val="ConsPlusNormal"/>
              <w:jc w:val="center"/>
            </w:pPr>
            <w:r>
              <w:t>34,3</w:t>
            </w:r>
          </w:p>
        </w:tc>
      </w:tr>
      <w:tr w:rsidR="00E923A3">
        <w:tc>
          <w:tcPr>
            <w:tcW w:w="2551" w:type="dxa"/>
            <w:vAlign w:val="bottom"/>
          </w:tcPr>
          <w:p w:rsidR="00E923A3" w:rsidRDefault="00E923A3">
            <w:pPr>
              <w:pStyle w:val="ConsPlusNormal"/>
            </w:pPr>
            <w:r>
              <w:t>2012</w:t>
            </w:r>
          </w:p>
        </w:tc>
        <w:tc>
          <w:tcPr>
            <w:tcW w:w="1303" w:type="dxa"/>
            <w:vAlign w:val="bottom"/>
          </w:tcPr>
          <w:p w:rsidR="00E923A3" w:rsidRDefault="00E923A3">
            <w:pPr>
              <w:pStyle w:val="ConsPlusNormal"/>
              <w:jc w:val="center"/>
            </w:pPr>
            <w:r>
              <w:t>1733,9</w:t>
            </w:r>
          </w:p>
        </w:tc>
        <w:tc>
          <w:tcPr>
            <w:tcW w:w="1303" w:type="dxa"/>
            <w:vAlign w:val="bottom"/>
          </w:tcPr>
          <w:p w:rsidR="00E923A3" w:rsidRDefault="00E923A3">
            <w:pPr>
              <w:pStyle w:val="ConsPlusNormal"/>
              <w:jc w:val="center"/>
            </w:pPr>
            <w:r>
              <w:t>1133,8</w:t>
            </w:r>
          </w:p>
        </w:tc>
        <w:tc>
          <w:tcPr>
            <w:tcW w:w="1303" w:type="dxa"/>
            <w:vAlign w:val="bottom"/>
          </w:tcPr>
          <w:p w:rsidR="00E923A3" w:rsidRDefault="00E923A3">
            <w:pPr>
              <w:pStyle w:val="ConsPlusNormal"/>
              <w:jc w:val="center"/>
            </w:pPr>
            <w:r>
              <w:t>600,1</w:t>
            </w:r>
          </w:p>
        </w:tc>
        <w:tc>
          <w:tcPr>
            <w:tcW w:w="1303" w:type="dxa"/>
            <w:vAlign w:val="bottom"/>
          </w:tcPr>
          <w:p w:rsidR="00E923A3" w:rsidRDefault="00E923A3">
            <w:pPr>
              <w:pStyle w:val="ConsPlusNormal"/>
              <w:jc w:val="center"/>
            </w:pPr>
            <w:r>
              <w:t>65,4</w:t>
            </w:r>
          </w:p>
        </w:tc>
        <w:tc>
          <w:tcPr>
            <w:tcW w:w="1303" w:type="dxa"/>
            <w:vAlign w:val="bottom"/>
          </w:tcPr>
          <w:p w:rsidR="00E923A3" w:rsidRDefault="00E923A3">
            <w:pPr>
              <w:pStyle w:val="ConsPlusNormal"/>
              <w:jc w:val="center"/>
            </w:pPr>
            <w:r>
              <w:t>34,6</w:t>
            </w:r>
          </w:p>
        </w:tc>
      </w:tr>
      <w:tr w:rsidR="00E923A3">
        <w:tc>
          <w:tcPr>
            <w:tcW w:w="2551" w:type="dxa"/>
            <w:vAlign w:val="bottom"/>
          </w:tcPr>
          <w:p w:rsidR="00E923A3" w:rsidRDefault="00E923A3">
            <w:pPr>
              <w:pStyle w:val="ConsPlusNormal"/>
            </w:pPr>
            <w:r>
              <w:t>2013</w:t>
            </w:r>
          </w:p>
        </w:tc>
        <w:tc>
          <w:tcPr>
            <w:tcW w:w="1303" w:type="dxa"/>
            <w:vAlign w:val="bottom"/>
          </w:tcPr>
          <w:p w:rsidR="00E923A3" w:rsidRDefault="00E923A3">
            <w:pPr>
              <w:pStyle w:val="ConsPlusNormal"/>
              <w:jc w:val="center"/>
            </w:pPr>
            <w:r>
              <w:t>1751,1</w:t>
            </w:r>
          </w:p>
        </w:tc>
        <w:tc>
          <w:tcPr>
            <w:tcW w:w="1303" w:type="dxa"/>
            <w:vAlign w:val="bottom"/>
          </w:tcPr>
          <w:p w:rsidR="00E923A3" w:rsidRDefault="00E923A3">
            <w:pPr>
              <w:pStyle w:val="ConsPlusNormal"/>
              <w:jc w:val="center"/>
            </w:pPr>
            <w:r>
              <w:t>1141,3</w:t>
            </w:r>
          </w:p>
        </w:tc>
        <w:tc>
          <w:tcPr>
            <w:tcW w:w="1303" w:type="dxa"/>
            <w:vAlign w:val="bottom"/>
          </w:tcPr>
          <w:p w:rsidR="00E923A3" w:rsidRDefault="00E923A3">
            <w:pPr>
              <w:pStyle w:val="ConsPlusNormal"/>
              <w:jc w:val="center"/>
            </w:pPr>
            <w:r>
              <w:t>609,8</w:t>
            </w:r>
          </w:p>
        </w:tc>
        <w:tc>
          <w:tcPr>
            <w:tcW w:w="1303" w:type="dxa"/>
            <w:vAlign w:val="bottom"/>
          </w:tcPr>
          <w:p w:rsidR="00E923A3" w:rsidRDefault="00E923A3">
            <w:pPr>
              <w:pStyle w:val="ConsPlusNormal"/>
              <w:jc w:val="center"/>
            </w:pPr>
            <w:r>
              <w:t>65,2</w:t>
            </w:r>
          </w:p>
        </w:tc>
        <w:tc>
          <w:tcPr>
            <w:tcW w:w="1303" w:type="dxa"/>
            <w:vAlign w:val="bottom"/>
          </w:tcPr>
          <w:p w:rsidR="00E923A3" w:rsidRDefault="00E923A3">
            <w:pPr>
              <w:pStyle w:val="ConsPlusNormal"/>
              <w:jc w:val="center"/>
            </w:pPr>
            <w:r>
              <w:t>34,8</w:t>
            </w:r>
          </w:p>
        </w:tc>
      </w:tr>
      <w:tr w:rsidR="00E923A3">
        <w:tc>
          <w:tcPr>
            <w:tcW w:w="2551" w:type="dxa"/>
            <w:vAlign w:val="bottom"/>
          </w:tcPr>
          <w:p w:rsidR="00E923A3" w:rsidRDefault="00E923A3">
            <w:pPr>
              <w:pStyle w:val="ConsPlusNormal"/>
            </w:pPr>
            <w:r>
              <w:t>2014</w:t>
            </w:r>
          </w:p>
        </w:tc>
        <w:tc>
          <w:tcPr>
            <w:tcW w:w="1303" w:type="dxa"/>
            <w:vAlign w:val="bottom"/>
          </w:tcPr>
          <w:p w:rsidR="00E923A3" w:rsidRDefault="00E923A3">
            <w:pPr>
              <w:pStyle w:val="ConsPlusNormal"/>
              <w:jc w:val="center"/>
            </w:pPr>
            <w:r>
              <w:t>1763,9</w:t>
            </w:r>
          </w:p>
        </w:tc>
        <w:tc>
          <w:tcPr>
            <w:tcW w:w="1303" w:type="dxa"/>
            <w:vAlign w:val="bottom"/>
          </w:tcPr>
          <w:p w:rsidR="00E923A3" w:rsidRDefault="00E923A3">
            <w:pPr>
              <w:pStyle w:val="ConsPlusNormal"/>
              <w:jc w:val="center"/>
            </w:pPr>
            <w:r>
              <w:t>1144,7</w:t>
            </w:r>
          </w:p>
        </w:tc>
        <w:tc>
          <w:tcPr>
            <w:tcW w:w="1303" w:type="dxa"/>
            <w:vAlign w:val="bottom"/>
          </w:tcPr>
          <w:p w:rsidR="00E923A3" w:rsidRDefault="00E923A3">
            <w:pPr>
              <w:pStyle w:val="ConsPlusNormal"/>
              <w:jc w:val="center"/>
            </w:pPr>
            <w:r>
              <w:t>619,2</w:t>
            </w:r>
          </w:p>
        </w:tc>
        <w:tc>
          <w:tcPr>
            <w:tcW w:w="1303" w:type="dxa"/>
            <w:vAlign w:val="bottom"/>
          </w:tcPr>
          <w:p w:rsidR="00E923A3" w:rsidRDefault="00E923A3">
            <w:pPr>
              <w:pStyle w:val="ConsPlusNormal"/>
              <w:jc w:val="center"/>
            </w:pPr>
            <w:r>
              <w:t>64,9</w:t>
            </w:r>
          </w:p>
        </w:tc>
        <w:tc>
          <w:tcPr>
            <w:tcW w:w="1303" w:type="dxa"/>
            <w:vAlign w:val="bottom"/>
          </w:tcPr>
          <w:p w:rsidR="00E923A3" w:rsidRDefault="00E923A3">
            <w:pPr>
              <w:pStyle w:val="ConsPlusNormal"/>
              <w:jc w:val="center"/>
            </w:pPr>
            <w:r>
              <w:t>35,1</w:t>
            </w:r>
          </w:p>
        </w:tc>
      </w:tr>
      <w:tr w:rsidR="00E923A3">
        <w:tc>
          <w:tcPr>
            <w:tcW w:w="2551" w:type="dxa"/>
            <w:vAlign w:val="bottom"/>
          </w:tcPr>
          <w:p w:rsidR="00E923A3" w:rsidRDefault="00E923A3">
            <w:pPr>
              <w:pStyle w:val="ConsPlusNormal"/>
            </w:pPr>
            <w:r>
              <w:t>2015</w:t>
            </w:r>
          </w:p>
        </w:tc>
        <w:tc>
          <w:tcPr>
            <w:tcW w:w="1303" w:type="dxa"/>
            <w:vAlign w:val="bottom"/>
          </w:tcPr>
          <w:p w:rsidR="00E923A3" w:rsidRDefault="00E923A3">
            <w:pPr>
              <w:pStyle w:val="ConsPlusNormal"/>
              <w:jc w:val="center"/>
            </w:pPr>
            <w:r>
              <w:t>1775,5</w:t>
            </w:r>
          </w:p>
        </w:tc>
        <w:tc>
          <w:tcPr>
            <w:tcW w:w="1303" w:type="dxa"/>
            <w:vAlign w:val="bottom"/>
          </w:tcPr>
          <w:p w:rsidR="00E923A3" w:rsidRDefault="00E923A3">
            <w:pPr>
              <w:pStyle w:val="ConsPlusNormal"/>
              <w:jc w:val="center"/>
            </w:pPr>
            <w:r>
              <w:t>1146,5</w:t>
            </w:r>
          </w:p>
        </w:tc>
        <w:tc>
          <w:tcPr>
            <w:tcW w:w="1303" w:type="dxa"/>
            <w:vAlign w:val="bottom"/>
          </w:tcPr>
          <w:p w:rsidR="00E923A3" w:rsidRDefault="00E923A3">
            <w:pPr>
              <w:pStyle w:val="ConsPlusNormal"/>
              <w:jc w:val="center"/>
            </w:pPr>
            <w:r>
              <w:t>629,0</w:t>
            </w:r>
          </w:p>
        </w:tc>
        <w:tc>
          <w:tcPr>
            <w:tcW w:w="1303" w:type="dxa"/>
            <w:vAlign w:val="bottom"/>
          </w:tcPr>
          <w:p w:rsidR="00E923A3" w:rsidRDefault="00E923A3">
            <w:pPr>
              <w:pStyle w:val="ConsPlusNormal"/>
              <w:jc w:val="center"/>
            </w:pPr>
            <w:r>
              <w:t>64,6</w:t>
            </w:r>
          </w:p>
        </w:tc>
        <w:tc>
          <w:tcPr>
            <w:tcW w:w="1303" w:type="dxa"/>
            <w:vAlign w:val="bottom"/>
          </w:tcPr>
          <w:p w:rsidR="00E923A3" w:rsidRDefault="00E923A3">
            <w:pPr>
              <w:pStyle w:val="ConsPlusNormal"/>
              <w:jc w:val="center"/>
            </w:pPr>
            <w:r>
              <w:t>35,4</w:t>
            </w:r>
          </w:p>
        </w:tc>
      </w:tr>
      <w:tr w:rsidR="00E923A3">
        <w:tc>
          <w:tcPr>
            <w:tcW w:w="2551" w:type="dxa"/>
            <w:vAlign w:val="bottom"/>
          </w:tcPr>
          <w:p w:rsidR="00E923A3" w:rsidRDefault="00E923A3">
            <w:pPr>
              <w:pStyle w:val="ConsPlusNormal"/>
            </w:pPr>
            <w:r>
              <w:t>2016</w:t>
            </w:r>
          </w:p>
        </w:tc>
        <w:tc>
          <w:tcPr>
            <w:tcW w:w="1303" w:type="dxa"/>
            <w:vAlign w:val="bottom"/>
          </w:tcPr>
          <w:p w:rsidR="00E923A3" w:rsidRDefault="00E923A3">
            <w:pPr>
              <w:pStyle w:val="ConsPlusNormal"/>
              <w:jc w:val="center"/>
            </w:pPr>
            <w:r>
              <w:t>1778,9</w:t>
            </w:r>
          </w:p>
        </w:tc>
        <w:tc>
          <w:tcPr>
            <w:tcW w:w="1303" w:type="dxa"/>
            <w:vAlign w:val="bottom"/>
          </w:tcPr>
          <w:p w:rsidR="00E923A3" w:rsidRDefault="00E923A3">
            <w:pPr>
              <w:pStyle w:val="ConsPlusNormal"/>
              <w:jc w:val="center"/>
            </w:pPr>
            <w:r>
              <w:t>1142,4</w:t>
            </w:r>
          </w:p>
        </w:tc>
        <w:tc>
          <w:tcPr>
            <w:tcW w:w="1303" w:type="dxa"/>
            <w:vAlign w:val="bottom"/>
          </w:tcPr>
          <w:p w:rsidR="00E923A3" w:rsidRDefault="00E923A3">
            <w:pPr>
              <w:pStyle w:val="ConsPlusNormal"/>
              <w:jc w:val="center"/>
            </w:pPr>
            <w:r>
              <w:t>636,5</w:t>
            </w:r>
          </w:p>
        </w:tc>
        <w:tc>
          <w:tcPr>
            <w:tcW w:w="1303" w:type="dxa"/>
            <w:vAlign w:val="bottom"/>
          </w:tcPr>
          <w:p w:rsidR="00E923A3" w:rsidRDefault="00E923A3">
            <w:pPr>
              <w:pStyle w:val="ConsPlusNormal"/>
              <w:jc w:val="center"/>
            </w:pPr>
            <w:r>
              <w:t>62,2</w:t>
            </w:r>
          </w:p>
        </w:tc>
        <w:tc>
          <w:tcPr>
            <w:tcW w:w="1303" w:type="dxa"/>
            <w:vAlign w:val="bottom"/>
          </w:tcPr>
          <w:p w:rsidR="00E923A3" w:rsidRDefault="00E923A3">
            <w:pPr>
              <w:pStyle w:val="ConsPlusNormal"/>
              <w:jc w:val="center"/>
            </w:pPr>
            <w:r>
              <w:t>35,8</w:t>
            </w:r>
          </w:p>
        </w:tc>
      </w:tr>
      <w:tr w:rsidR="00E923A3">
        <w:tc>
          <w:tcPr>
            <w:tcW w:w="2551" w:type="dxa"/>
            <w:vAlign w:val="bottom"/>
          </w:tcPr>
          <w:p w:rsidR="00E923A3" w:rsidRDefault="00E923A3">
            <w:pPr>
              <w:pStyle w:val="ConsPlusNormal"/>
            </w:pPr>
            <w:r>
              <w:t>2017</w:t>
            </w:r>
          </w:p>
        </w:tc>
        <w:tc>
          <w:tcPr>
            <w:tcW w:w="1303" w:type="dxa"/>
            <w:vAlign w:val="bottom"/>
          </w:tcPr>
          <w:p w:rsidR="00E923A3" w:rsidRDefault="00E923A3">
            <w:pPr>
              <w:pStyle w:val="ConsPlusNormal"/>
              <w:jc w:val="center"/>
            </w:pPr>
            <w:r>
              <w:t>1791,9</w:t>
            </w:r>
          </w:p>
        </w:tc>
        <w:tc>
          <w:tcPr>
            <w:tcW w:w="1303" w:type="dxa"/>
            <w:vAlign w:val="bottom"/>
          </w:tcPr>
          <w:p w:rsidR="00E923A3" w:rsidRDefault="00E923A3">
            <w:pPr>
              <w:pStyle w:val="ConsPlusNormal"/>
              <w:jc w:val="center"/>
            </w:pPr>
            <w:r>
              <w:t>1147,5</w:t>
            </w:r>
          </w:p>
        </w:tc>
        <w:tc>
          <w:tcPr>
            <w:tcW w:w="1303" w:type="dxa"/>
            <w:vAlign w:val="bottom"/>
          </w:tcPr>
          <w:p w:rsidR="00E923A3" w:rsidRDefault="00E923A3">
            <w:pPr>
              <w:pStyle w:val="ConsPlusNormal"/>
              <w:jc w:val="center"/>
            </w:pPr>
            <w:r>
              <w:t>644,4</w:t>
            </w:r>
          </w:p>
        </w:tc>
        <w:tc>
          <w:tcPr>
            <w:tcW w:w="1303" w:type="dxa"/>
            <w:vAlign w:val="bottom"/>
          </w:tcPr>
          <w:p w:rsidR="00E923A3" w:rsidRDefault="00E923A3">
            <w:pPr>
              <w:pStyle w:val="ConsPlusNormal"/>
              <w:jc w:val="center"/>
            </w:pPr>
            <w:r>
              <w:t>64,0</w:t>
            </w:r>
          </w:p>
        </w:tc>
        <w:tc>
          <w:tcPr>
            <w:tcW w:w="1303" w:type="dxa"/>
            <w:vAlign w:val="bottom"/>
          </w:tcPr>
          <w:p w:rsidR="00E923A3" w:rsidRDefault="00E923A3">
            <w:pPr>
              <w:pStyle w:val="ConsPlusNormal"/>
              <w:jc w:val="center"/>
            </w:pPr>
            <w:r>
              <w:t>36,0</w:t>
            </w:r>
          </w:p>
        </w:tc>
      </w:tr>
      <w:tr w:rsidR="00E923A3">
        <w:tc>
          <w:tcPr>
            <w:tcW w:w="2551" w:type="dxa"/>
            <w:vAlign w:val="bottom"/>
          </w:tcPr>
          <w:p w:rsidR="00E923A3" w:rsidRDefault="00E923A3">
            <w:pPr>
              <w:pStyle w:val="ConsPlusNormal"/>
            </w:pPr>
            <w:r>
              <w:t>2018</w:t>
            </w:r>
          </w:p>
        </w:tc>
        <w:tc>
          <w:tcPr>
            <w:tcW w:w="1303" w:type="dxa"/>
            <w:vAlign w:val="bottom"/>
          </w:tcPr>
          <w:p w:rsidR="00E923A3" w:rsidRDefault="00E923A3">
            <w:pPr>
              <w:pStyle w:val="ConsPlusNormal"/>
              <w:jc w:val="center"/>
            </w:pPr>
            <w:r>
              <w:t>1813,8</w:t>
            </w:r>
          </w:p>
        </w:tc>
        <w:tc>
          <w:tcPr>
            <w:tcW w:w="1303" w:type="dxa"/>
            <w:vAlign w:val="bottom"/>
          </w:tcPr>
          <w:p w:rsidR="00E923A3" w:rsidRDefault="00E923A3">
            <w:pPr>
              <w:pStyle w:val="ConsPlusNormal"/>
              <w:jc w:val="center"/>
            </w:pPr>
            <w:r>
              <w:t>1157,1</w:t>
            </w:r>
          </w:p>
        </w:tc>
        <w:tc>
          <w:tcPr>
            <w:tcW w:w="1303" w:type="dxa"/>
            <w:vAlign w:val="bottom"/>
          </w:tcPr>
          <w:p w:rsidR="00E923A3" w:rsidRDefault="00E923A3">
            <w:pPr>
              <w:pStyle w:val="ConsPlusNormal"/>
              <w:jc w:val="center"/>
            </w:pPr>
            <w:r>
              <w:t>656,7</w:t>
            </w:r>
          </w:p>
        </w:tc>
        <w:tc>
          <w:tcPr>
            <w:tcW w:w="1303" w:type="dxa"/>
            <w:vAlign w:val="bottom"/>
          </w:tcPr>
          <w:p w:rsidR="00E923A3" w:rsidRDefault="00E923A3">
            <w:pPr>
              <w:pStyle w:val="ConsPlusNormal"/>
              <w:jc w:val="center"/>
            </w:pPr>
            <w:r>
              <w:t>63,8</w:t>
            </w:r>
          </w:p>
        </w:tc>
        <w:tc>
          <w:tcPr>
            <w:tcW w:w="1303" w:type="dxa"/>
            <w:vAlign w:val="bottom"/>
          </w:tcPr>
          <w:p w:rsidR="00E923A3" w:rsidRDefault="00E923A3">
            <w:pPr>
              <w:pStyle w:val="ConsPlusNormal"/>
              <w:jc w:val="center"/>
            </w:pPr>
            <w:r>
              <w:t>36,2</w:t>
            </w:r>
          </w:p>
        </w:tc>
      </w:tr>
      <w:tr w:rsidR="00E923A3">
        <w:tc>
          <w:tcPr>
            <w:tcW w:w="2551" w:type="dxa"/>
            <w:vAlign w:val="bottom"/>
          </w:tcPr>
          <w:p w:rsidR="00E923A3" w:rsidRDefault="00E923A3">
            <w:pPr>
              <w:pStyle w:val="ConsPlusNormal"/>
            </w:pPr>
            <w:r>
              <w:t>2019</w:t>
            </w:r>
          </w:p>
        </w:tc>
        <w:tc>
          <w:tcPr>
            <w:tcW w:w="1303" w:type="dxa"/>
            <w:vAlign w:val="bottom"/>
          </w:tcPr>
          <w:p w:rsidR="00E923A3" w:rsidRDefault="00E923A3">
            <w:pPr>
              <w:pStyle w:val="ConsPlusNormal"/>
              <w:jc w:val="center"/>
            </w:pPr>
            <w:r>
              <w:t>1847,9</w:t>
            </w:r>
          </w:p>
        </w:tc>
        <w:tc>
          <w:tcPr>
            <w:tcW w:w="1303" w:type="dxa"/>
            <w:vAlign w:val="bottom"/>
          </w:tcPr>
          <w:p w:rsidR="00E923A3" w:rsidRDefault="00E923A3">
            <w:pPr>
              <w:pStyle w:val="ConsPlusNormal"/>
              <w:jc w:val="center"/>
            </w:pPr>
            <w:r>
              <w:t>1188,9</w:t>
            </w:r>
          </w:p>
        </w:tc>
        <w:tc>
          <w:tcPr>
            <w:tcW w:w="1303" w:type="dxa"/>
            <w:vAlign w:val="bottom"/>
          </w:tcPr>
          <w:p w:rsidR="00E923A3" w:rsidRDefault="00E923A3">
            <w:pPr>
              <w:pStyle w:val="ConsPlusNormal"/>
              <w:jc w:val="center"/>
            </w:pPr>
            <w:r>
              <w:t>659,0</w:t>
            </w:r>
          </w:p>
        </w:tc>
        <w:tc>
          <w:tcPr>
            <w:tcW w:w="1303" w:type="dxa"/>
            <w:vAlign w:val="bottom"/>
          </w:tcPr>
          <w:p w:rsidR="00E923A3" w:rsidRDefault="00E923A3">
            <w:pPr>
              <w:pStyle w:val="ConsPlusNormal"/>
              <w:jc w:val="center"/>
            </w:pPr>
            <w:r>
              <w:t>64,3</w:t>
            </w:r>
          </w:p>
        </w:tc>
        <w:tc>
          <w:tcPr>
            <w:tcW w:w="1303" w:type="dxa"/>
            <w:vAlign w:val="bottom"/>
          </w:tcPr>
          <w:p w:rsidR="00E923A3" w:rsidRDefault="00E923A3">
            <w:pPr>
              <w:pStyle w:val="ConsPlusNormal"/>
              <w:jc w:val="center"/>
            </w:pPr>
            <w:r>
              <w:t>36,7</w:t>
            </w:r>
          </w:p>
        </w:tc>
      </w:tr>
    </w:tbl>
    <w:p w:rsidR="00E923A3" w:rsidRDefault="00E923A3">
      <w:pPr>
        <w:pStyle w:val="ConsPlusNormal"/>
      </w:pPr>
    </w:p>
    <w:p w:rsidR="00E923A3" w:rsidRDefault="00E923A3">
      <w:pPr>
        <w:pStyle w:val="ConsPlusNormal"/>
        <w:jc w:val="right"/>
        <w:outlineLvl w:val="3"/>
      </w:pPr>
      <w:r>
        <w:t>Таблица 2</w:t>
      </w:r>
    </w:p>
    <w:p w:rsidR="00E923A3" w:rsidRDefault="00E923A3">
      <w:pPr>
        <w:pStyle w:val="ConsPlusNormal"/>
      </w:pPr>
    </w:p>
    <w:p w:rsidR="00E923A3" w:rsidRDefault="00E923A3">
      <w:pPr>
        <w:pStyle w:val="ConsPlusTitle"/>
        <w:jc w:val="center"/>
      </w:pPr>
      <w:r>
        <w:t>Численность населения Ленинградской области по возрастной</w:t>
      </w:r>
    </w:p>
    <w:p w:rsidR="00E923A3" w:rsidRDefault="00E923A3">
      <w:pPr>
        <w:pStyle w:val="ConsPlusTitle"/>
        <w:jc w:val="center"/>
      </w:pPr>
      <w:r>
        <w:t>структуре на начало года (Основные показатели</w:t>
      </w:r>
    </w:p>
    <w:p w:rsidR="00E923A3" w:rsidRDefault="00E923A3">
      <w:pPr>
        <w:pStyle w:val="ConsPlusTitle"/>
        <w:jc w:val="center"/>
      </w:pPr>
      <w:r>
        <w:t>демографических процессов в Ленинградской области</w:t>
      </w:r>
    </w:p>
    <w:p w:rsidR="00E923A3" w:rsidRDefault="00E923A3">
      <w:pPr>
        <w:pStyle w:val="ConsPlusTitle"/>
        <w:jc w:val="center"/>
      </w:pPr>
      <w:r>
        <w:t>в 2018 году, статистический сборник)</w:t>
      </w:r>
    </w:p>
    <w:p w:rsidR="00E923A3" w:rsidRDefault="00E923A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1077"/>
        <w:gridCol w:w="1077"/>
        <w:gridCol w:w="1077"/>
        <w:gridCol w:w="907"/>
        <w:gridCol w:w="1133"/>
        <w:gridCol w:w="1020"/>
        <w:gridCol w:w="1077"/>
      </w:tblGrid>
      <w:tr w:rsidR="00E923A3">
        <w:tc>
          <w:tcPr>
            <w:tcW w:w="794" w:type="dxa"/>
            <w:vMerge w:val="restart"/>
          </w:tcPr>
          <w:p w:rsidR="00E923A3" w:rsidRDefault="00E923A3">
            <w:pPr>
              <w:pStyle w:val="ConsPlusNormal"/>
              <w:jc w:val="center"/>
            </w:pPr>
            <w:r>
              <w:t>Год</w:t>
            </w:r>
          </w:p>
        </w:tc>
        <w:tc>
          <w:tcPr>
            <w:tcW w:w="4138" w:type="dxa"/>
            <w:gridSpan w:val="4"/>
          </w:tcPr>
          <w:p w:rsidR="00E923A3" w:rsidRDefault="00E923A3">
            <w:pPr>
              <w:pStyle w:val="ConsPlusNormal"/>
              <w:jc w:val="center"/>
            </w:pPr>
            <w:r>
              <w:t>Численность (тыс. чел.)</w:t>
            </w:r>
          </w:p>
        </w:tc>
        <w:tc>
          <w:tcPr>
            <w:tcW w:w="4137" w:type="dxa"/>
            <w:gridSpan w:val="4"/>
          </w:tcPr>
          <w:p w:rsidR="00E923A3" w:rsidRDefault="00E923A3">
            <w:pPr>
              <w:pStyle w:val="ConsPlusNormal"/>
              <w:jc w:val="center"/>
            </w:pPr>
            <w:r>
              <w:t>Процент к итогу</w:t>
            </w:r>
          </w:p>
        </w:tc>
      </w:tr>
      <w:tr w:rsidR="00E923A3">
        <w:tc>
          <w:tcPr>
            <w:tcW w:w="794" w:type="dxa"/>
            <w:vMerge/>
          </w:tcPr>
          <w:p w:rsidR="00E923A3" w:rsidRDefault="00E923A3"/>
        </w:tc>
        <w:tc>
          <w:tcPr>
            <w:tcW w:w="907" w:type="dxa"/>
            <w:vMerge w:val="restart"/>
          </w:tcPr>
          <w:p w:rsidR="00E923A3" w:rsidRDefault="00E923A3">
            <w:pPr>
              <w:pStyle w:val="ConsPlusNormal"/>
              <w:jc w:val="center"/>
            </w:pPr>
            <w:r>
              <w:t>всего</w:t>
            </w:r>
          </w:p>
        </w:tc>
        <w:tc>
          <w:tcPr>
            <w:tcW w:w="3231" w:type="dxa"/>
            <w:gridSpan w:val="3"/>
          </w:tcPr>
          <w:p w:rsidR="00E923A3" w:rsidRDefault="00E923A3">
            <w:pPr>
              <w:pStyle w:val="ConsPlusNormal"/>
              <w:jc w:val="center"/>
            </w:pPr>
            <w:r>
              <w:t>в том числе в возрасте</w:t>
            </w:r>
          </w:p>
        </w:tc>
        <w:tc>
          <w:tcPr>
            <w:tcW w:w="907" w:type="dxa"/>
            <w:vMerge w:val="restart"/>
          </w:tcPr>
          <w:p w:rsidR="00E923A3" w:rsidRDefault="00E923A3">
            <w:pPr>
              <w:pStyle w:val="ConsPlusNormal"/>
              <w:jc w:val="center"/>
            </w:pPr>
            <w:r>
              <w:t>всего</w:t>
            </w:r>
          </w:p>
        </w:tc>
        <w:tc>
          <w:tcPr>
            <w:tcW w:w="3230" w:type="dxa"/>
            <w:gridSpan w:val="3"/>
          </w:tcPr>
          <w:p w:rsidR="00E923A3" w:rsidRDefault="00E923A3">
            <w:pPr>
              <w:pStyle w:val="ConsPlusNormal"/>
              <w:jc w:val="center"/>
            </w:pPr>
            <w:r>
              <w:t>в том числе в возрасте</w:t>
            </w:r>
          </w:p>
        </w:tc>
      </w:tr>
      <w:tr w:rsidR="00E923A3">
        <w:tc>
          <w:tcPr>
            <w:tcW w:w="794" w:type="dxa"/>
            <w:vMerge/>
          </w:tcPr>
          <w:p w:rsidR="00E923A3" w:rsidRDefault="00E923A3"/>
        </w:tc>
        <w:tc>
          <w:tcPr>
            <w:tcW w:w="907" w:type="dxa"/>
            <w:vMerge/>
          </w:tcPr>
          <w:p w:rsidR="00E923A3" w:rsidRDefault="00E923A3"/>
        </w:tc>
        <w:tc>
          <w:tcPr>
            <w:tcW w:w="1077" w:type="dxa"/>
          </w:tcPr>
          <w:p w:rsidR="00E923A3" w:rsidRDefault="00E923A3">
            <w:pPr>
              <w:pStyle w:val="ConsPlusNormal"/>
              <w:jc w:val="center"/>
            </w:pPr>
            <w:r>
              <w:t>моложе трудоспособного</w:t>
            </w:r>
          </w:p>
        </w:tc>
        <w:tc>
          <w:tcPr>
            <w:tcW w:w="1077" w:type="dxa"/>
          </w:tcPr>
          <w:p w:rsidR="00E923A3" w:rsidRDefault="00E923A3">
            <w:pPr>
              <w:pStyle w:val="ConsPlusNormal"/>
              <w:jc w:val="center"/>
            </w:pPr>
            <w:r>
              <w:t>трудоспособном</w:t>
            </w:r>
          </w:p>
        </w:tc>
        <w:tc>
          <w:tcPr>
            <w:tcW w:w="1077" w:type="dxa"/>
          </w:tcPr>
          <w:p w:rsidR="00E923A3" w:rsidRDefault="00E923A3">
            <w:pPr>
              <w:pStyle w:val="ConsPlusNormal"/>
              <w:jc w:val="center"/>
            </w:pPr>
            <w:r>
              <w:t>старше трудоспособного</w:t>
            </w:r>
          </w:p>
        </w:tc>
        <w:tc>
          <w:tcPr>
            <w:tcW w:w="907" w:type="dxa"/>
            <w:vMerge/>
          </w:tcPr>
          <w:p w:rsidR="00E923A3" w:rsidRDefault="00E923A3"/>
        </w:tc>
        <w:tc>
          <w:tcPr>
            <w:tcW w:w="1133" w:type="dxa"/>
          </w:tcPr>
          <w:p w:rsidR="00E923A3" w:rsidRDefault="00E923A3">
            <w:pPr>
              <w:pStyle w:val="ConsPlusNormal"/>
              <w:jc w:val="center"/>
            </w:pPr>
            <w:r>
              <w:t>моложе трудоспособного</w:t>
            </w:r>
          </w:p>
        </w:tc>
        <w:tc>
          <w:tcPr>
            <w:tcW w:w="1020" w:type="dxa"/>
          </w:tcPr>
          <w:p w:rsidR="00E923A3" w:rsidRDefault="00E923A3">
            <w:pPr>
              <w:pStyle w:val="ConsPlusNormal"/>
              <w:jc w:val="center"/>
            </w:pPr>
            <w:r>
              <w:t>трудоспособном</w:t>
            </w:r>
          </w:p>
        </w:tc>
        <w:tc>
          <w:tcPr>
            <w:tcW w:w="1077" w:type="dxa"/>
          </w:tcPr>
          <w:p w:rsidR="00E923A3" w:rsidRDefault="00E923A3">
            <w:pPr>
              <w:pStyle w:val="ConsPlusNormal"/>
              <w:jc w:val="center"/>
            </w:pPr>
            <w:r>
              <w:t>старше трудоспособного</w:t>
            </w:r>
          </w:p>
        </w:tc>
      </w:tr>
      <w:tr w:rsidR="00E923A3">
        <w:tc>
          <w:tcPr>
            <w:tcW w:w="794" w:type="dxa"/>
          </w:tcPr>
          <w:p w:rsidR="00E923A3" w:rsidRDefault="00E923A3">
            <w:pPr>
              <w:pStyle w:val="ConsPlusNormal"/>
              <w:jc w:val="center"/>
            </w:pPr>
            <w:r>
              <w:t>2014</w:t>
            </w:r>
          </w:p>
        </w:tc>
        <w:tc>
          <w:tcPr>
            <w:tcW w:w="907" w:type="dxa"/>
          </w:tcPr>
          <w:p w:rsidR="00E923A3" w:rsidRDefault="00E923A3">
            <w:pPr>
              <w:pStyle w:val="ConsPlusNormal"/>
              <w:jc w:val="center"/>
            </w:pPr>
            <w:r>
              <w:t>1763,9</w:t>
            </w:r>
          </w:p>
        </w:tc>
        <w:tc>
          <w:tcPr>
            <w:tcW w:w="1077" w:type="dxa"/>
          </w:tcPr>
          <w:p w:rsidR="00E923A3" w:rsidRDefault="00E923A3">
            <w:pPr>
              <w:pStyle w:val="ConsPlusNormal"/>
              <w:jc w:val="center"/>
            </w:pPr>
            <w:r>
              <w:t>248,9</w:t>
            </w:r>
          </w:p>
        </w:tc>
        <w:tc>
          <w:tcPr>
            <w:tcW w:w="1077" w:type="dxa"/>
          </w:tcPr>
          <w:p w:rsidR="00E923A3" w:rsidRDefault="00E923A3">
            <w:pPr>
              <w:pStyle w:val="ConsPlusNormal"/>
              <w:jc w:val="center"/>
            </w:pPr>
            <w:r>
              <w:t>1055,4</w:t>
            </w:r>
          </w:p>
        </w:tc>
        <w:tc>
          <w:tcPr>
            <w:tcW w:w="1077" w:type="dxa"/>
          </w:tcPr>
          <w:p w:rsidR="00E923A3" w:rsidRDefault="00E923A3">
            <w:pPr>
              <w:pStyle w:val="ConsPlusNormal"/>
              <w:jc w:val="center"/>
            </w:pPr>
            <w:r>
              <w:t>459,6</w:t>
            </w:r>
          </w:p>
        </w:tc>
        <w:tc>
          <w:tcPr>
            <w:tcW w:w="907" w:type="dxa"/>
          </w:tcPr>
          <w:p w:rsidR="00E923A3" w:rsidRDefault="00E923A3">
            <w:pPr>
              <w:pStyle w:val="ConsPlusNormal"/>
              <w:jc w:val="center"/>
            </w:pPr>
            <w:r>
              <w:t>100</w:t>
            </w:r>
          </w:p>
        </w:tc>
        <w:tc>
          <w:tcPr>
            <w:tcW w:w="1133" w:type="dxa"/>
          </w:tcPr>
          <w:p w:rsidR="00E923A3" w:rsidRDefault="00E923A3">
            <w:pPr>
              <w:pStyle w:val="ConsPlusNormal"/>
              <w:jc w:val="center"/>
            </w:pPr>
            <w:r>
              <w:t>14,1</w:t>
            </w:r>
          </w:p>
        </w:tc>
        <w:tc>
          <w:tcPr>
            <w:tcW w:w="1020" w:type="dxa"/>
          </w:tcPr>
          <w:p w:rsidR="00E923A3" w:rsidRDefault="00E923A3">
            <w:pPr>
              <w:pStyle w:val="ConsPlusNormal"/>
              <w:jc w:val="center"/>
            </w:pPr>
            <w:r>
              <w:t>59,8</w:t>
            </w:r>
          </w:p>
        </w:tc>
        <w:tc>
          <w:tcPr>
            <w:tcW w:w="1077" w:type="dxa"/>
          </w:tcPr>
          <w:p w:rsidR="00E923A3" w:rsidRDefault="00E923A3">
            <w:pPr>
              <w:pStyle w:val="ConsPlusNormal"/>
              <w:jc w:val="center"/>
            </w:pPr>
            <w:r>
              <w:t>26,1</w:t>
            </w:r>
          </w:p>
        </w:tc>
      </w:tr>
      <w:tr w:rsidR="00E923A3">
        <w:tc>
          <w:tcPr>
            <w:tcW w:w="794" w:type="dxa"/>
          </w:tcPr>
          <w:p w:rsidR="00E923A3" w:rsidRDefault="00E923A3">
            <w:pPr>
              <w:pStyle w:val="ConsPlusNormal"/>
              <w:jc w:val="center"/>
            </w:pPr>
            <w:r>
              <w:t>2015</w:t>
            </w:r>
          </w:p>
        </w:tc>
        <w:tc>
          <w:tcPr>
            <w:tcW w:w="907" w:type="dxa"/>
          </w:tcPr>
          <w:p w:rsidR="00E923A3" w:rsidRDefault="00E923A3">
            <w:pPr>
              <w:pStyle w:val="ConsPlusNormal"/>
              <w:jc w:val="center"/>
            </w:pPr>
            <w:r>
              <w:t>1775,5</w:t>
            </w:r>
          </w:p>
        </w:tc>
        <w:tc>
          <w:tcPr>
            <w:tcW w:w="1077" w:type="dxa"/>
          </w:tcPr>
          <w:p w:rsidR="00E923A3" w:rsidRDefault="00E923A3">
            <w:pPr>
              <w:pStyle w:val="ConsPlusNormal"/>
              <w:jc w:val="center"/>
            </w:pPr>
            <w:r>
              <w:t>255,3</w:t>
            </w:r>
          </w:p>
        </w:tc>
        <w:tc>
          <w:tcPr>
            <w:tcW w:w="1077" w:type="dxa"/>
          </w:tcPr>
          <w:p w:rsidR="00E923A3" w:rsidRDefault="00E923A3">
            <w:pPr>
              <w:pStyle w:val="ConsPlusNormal"/>
              <w:jc w:val="center"/>
            </w:pPr>
            <w:r>
              <w:t>1048,6</w:t>
            </w:r>
          </w:p>
        </w:tc>
        <w:tc>
          <w:tcPr>
            <w:tcW w:w="1077" w:type="dxa"/>
          </w:tcPr>
          <w:p w:rsidR="00E923A3" w:rsidRDefault="00E923A3">
            <w:pPr>
              <w:pStyle w:val="ConsPlusNormal"/>
              <w:jc w:val="center"/>
            </w:pPr>
            <w:r>
              <w:t>471,6</w:t>
            </w:r>
          </w:p>
        </w:tc>
        <w:tc>
          <w:tcPr>
            <w:tcW w:w="907" w:type="dxa"/>
          </w:tcPr>
          <w:p w:rsidR="00E923A3" w:rsidRDefault="00E923A3">
            <w:pPr>
              <w:pStyle w:val="ConsPlusNormal"/>
              <w:jc w:val="center"/>
            </w:pPr>
            <w:r>
              <w:t>100</w:t>
            </w:r>
          </w:p>
        </w:tc>
        <w:tc>
          <w:tcPr>
            <w:tcW w:w="1133" w:type="dxa"/>
          </w:tcPr>
          <w:p w:rsidR="00E923A3" w:rsidRDefault="00E923A3">
            <w:pPr>
              <w:pStyle w:val="ConsPlusNormal"/>
              <w:jc w:val="center"/>
            </w:pPr>
            <w:r>
              <w:t>14,4</w:t>
            </w:r>
          </w:p>
        </w:tc>
        <w:tc>
          <w:tcPr>
            <w:tcW w:w="1020" w:type="dxa"/>
          </w:tcPr>
          <w:p w:rsidR="00E923A3" w:rsidRDefault="00E923A3">
            <w:pPr>
              <w:pStyle w:val="ConsPlusNormal"/>
              <w:jc w:val="center"/>
            </w:pPr>
            <w:r>
              <w:t>59,0</w:t>
            </w:r>
          </w:p>
        </w:tc>
        <w:tc>
          <w:tcPr>
            <w:tcW w:w="1077" w:type="dxa"/>
          </w:tcPr>
          <w:p w:rsidR="00E923A3" w:rsidRDefault="00E923A3">
            <w:pPr>
              <w:pStyle w:val="ConsPlusNormal"/>
              <w:jc w:val="center"/>
            </w:pPr>
            <w:r>
              <w:t>26,6</w:t>
            </w:r>
          </w:p>
        </w:tc>
      </w:tr>
      <w:tr w:rsidR="00E923A3">
        <w:tc>
          <w:tcPr>
            <w:tcW w:w="794" w:type="dxa"/>
          </w:tcPr>
          <w:p w:rsidR="00E923A3" w:rsidRDefault="00E923A3">
            <w:pPr>
              <w:pStyle w:val="ConsPlusNormal"/>
              <w:jc w:val="center"/>
            </w:pPr>
            <w:r>
              <w:t>2016</w:t>
            </w:r>
          </w:p>
        </w:tc>
        <w:tc>
          <w:tcPr>
            <w:tcW w:w="907" w:type="dxa"/>
          </w:tcPr>
          <w:p w:rsidR="00E923A3" w:rsidRDefault="00E923A3">
            <w:pPr>
              <w:pStyle w:val="ConsPlusNormal"/>
              <w:jc w:val="center"/>
            </w:pPr>
            <w:r>
              <w:t>1778,9</w:t>
            </w:r>
          </w:p>
        </w:tc>
        <w:tc>
          <w:tcPr>
            <w:tcW w:w="1077" w:type="dxa"/>
          </w:tcPr>
          <w:p w:rsidR="00E923A3" w:rsidRDefault="00E923A3">
            <w:pPr>
              <w:pStyle w:val="ConsPlusNormal"/>
              <w:jc w:val="center"/>
            </w:pPr>
            <w:r>
              <w:t>262,8</w:t>
            </w:r>
          </w:p>
        </w:tc>
        <w:tc>
          <w:tcPr>
            <w:tcW w:w="1077" w:type="dxa"/>
          </w:tcPr>
          <w:p w:rsidR="00E923A3" w:rsidRDefault="00E923A3">
            <w:pPr>
              <w:pStyle w:val="ConsPlusNormal"/>
              <w:jc w:val="center"/>
            </w:pPr>
            <w:r>
              <w:t>1031,5</w:t>
            </w:r>
          </w:p>
        </w:tc>
        <w:tc>
          <w:tcPr>
            <w:tcW w:w="1077" w:type="dxa"/>
          </w:tcPr>
          <w:p w:rsidR="00E923A3" w:rsidRDefault="00E923A3">
            <w:pPr>
              <w:pStyle w:val="ConsPlusNormal"/>
              <w:jc w:val="center"/>
            </w:pPr>
            <w:r>
              <w:t>484,6</w:t>
            </w:r>
          </w:p>
        </w:tc>
        <w:tc>
          <w:tcPr>
            <w:tcW w:w="907" w:type="dxa"/>
          </w:tcPr>
          <w:p w:rsidR="00E923A3" w:rsidRDefault="00E923A3">
            <w:pPr>
              <w:pStyle w:val="ConsPlusNormal"/>
              <w:jc w:val="center"/>
            </w:pPr>
            <w:r>
              <w:t>100</w:t>
            </w:r>
          </w:p>
        </w:tc>
        <w:tc>
          <w:tcPr>
            <w:tcW w:w="1133" w:type="dxa"/>
          </w:tcPr>
          <w:p w:rsidR="00E923A3" w:rsidRDefault="00E923A3">
            <w:pPr>
              <w:pStyle w:val="ConsPlusNormal"/>
              <w:jc w:val="center"/>
            </w:pPr>
            <w:r>
              <w:t>14,8</w:t>
            </w:r>
          </w:p>
        </w:tc>
        <w:tc>
          <w:tcPr>
            <w:tcW w:w="1020" w:type="dxa"/>
          </w:tcPr>
          <w:p w:rsidR="00E923A3" w:rsidRDefault="00E923A3">
            <w:pPr>
              <w:pStyle w:val="ConsPlusNormal"/>
              <w:jc w:val="center"/>
            </w:pPr>
            <w:r>
              <w:t>58,0</w:t>
            </w:r>
          </w:p>
        </w:tc>
        <w:tc>
          <w:tcPr>
            <w:tcW w:w="1077" w:type="dxa"/>
          </w:tcPr>
          <w:p w:rsidR="00E923A3" w:rsidRDefault="00E923A3">
            <w:pPr>
              <w:pStyle w:val="ConsPlusNormal"/>
              <w:jc w:val="center"/>
            </w:pPr>
            <w:r>
              <w:t>27,2</w:t>
            </w:r>
          </w:p>
        </w:tc>
      </w:tr>
      <w:tr w:rsidR="00E923A3">
        <w:tc>
          <w:tcPr>
            <w:tcW w:w="794" w:type="dxa"/>
          </w:tcPr>
          <w:p w:rsidR="00E923A3" w:rsidRDefault="00E923A3">
            <w:pPr>
              <w:pStyle w:val="ConsPlusNormal"/>
              <w:jc w:val="center"/>
            </w:pPr>
            <w:r>
              <w:t>2017</w:t>
            </w:r>
          </w:p>
        </w:tc>
        <w:tc>
          <w:tcPr>
            <w:tcW w:w="907" w:type="dxa"/>
          </w:tcPr>
          <w:p w:rsidR="00E923A3" w:rsidRDefault="00E923A3">
            <w:pPr>
              <w:pStyle w:val="ConsPlusNormal"/>
              <w:jc w:val="center"/>
            </w:pPr>
            <w:r>
              <w:t>1791,9</w:t>
            </w:r>
          </w:p>
        </w:tc>
        <w:tc>
          <w:tcPr>
            <w:tcW w:w="1077" w:type="dxa"/>
          </w:tcPr>
          <w:p w:rsidR="00E923A3" w:rsidRDefault="00E923A3">
            <w:pPr>
              <w:pStyle w:val="ConsPlusNormal"/>
              <w:jc w:val="center"/>
            </w:pPr>
            <w:r>
              <w:t>269,9</w:t>
            </w:r>
          </w:p>
        </w:tc>
        <w:tc>
          <w:tcPr>
            <w:tcW w:w="1077" w:type="dxa"/>
          </w:tcPr>
          <w:p w:rsidR="00E923A3" w:rsidRDefault="00E923A3">
            <w:pPr>
              <w:pStyle w:val="ConsPlusNormal"/>
              <w:jc w:val="center"/>
            </w:pPr>
            <w:r>
              <w:t>1026,9</w:t>
            </w:r>
          </w:p>
        </w:tc>
        <w:tc>
          <w:tcPr>
            <w:tcW w:w="1077" w:type="dxa"/>
          </w:tcPr>
          <w:p w:rsidR="00E923A3" w:rsidRDefault="00E923A3">
            <w:pPr>
              <w:pStyle w:val="ConsPlusNormal"/>
              <w:jc w:val="center"/>
            </w:pPr>
            <w:r>
              <w:t>495,1</w:t>
            </w:r>
          </w:p>
        </w:tc>
        <w:tc>
          <w:tcPr>
            <w:tcW w:w="907" w:type="dxa"/>
          </w:tcPr>
          <w:p w:rsidR="00E923A3" w:rsidRDefault="00E923A3">
            <w:pPr>
              <w:pStyle w:val="ConsPlusNormal"/>
              <w:jc w:val="center"/>
            </w:pPr>
            <w:r>
              <w:t>100</w:t>
            </w:r>
          </w:p>
        </w:tc>
        <w:tc>
          <w:tcPr>
            <w:tcW w:w="1133" w:type="dxa"/>
          </w:tcPr>
          <w:p w:rsidR="00E923A3" w:rsidRDefault="00E923A3">
            <w:pPr>
              <w:pStyle w:val="ConsPlusNormal"/>
              <w:jc w:val="center"/>
            </w:pPr>
            <w:r>
              <w:t>15,1</w:t>
            </w:r>
          </w:p>
        </w:tc>
        <w:tc>
          <w:tcPr>
            <w:tcW w:w="1020" w:type="dxa"/>
          </w:tcPr>
          <w:p w:rsidR="00E923A3" w:rsidRDefault="00E923A3">
            <w:pPr>
              <w:pStyle w:val="ConsPlusNormal"/>
              <w:jc w:val="center"/>
            </w:pPr>
            <w:r>
              <w:t>57,3</w:t>
            </w:r>
          </w:p>
        </w:tc>
        <w:tc>
          <w:tcPr>
            <w:tcW w:w="1077" w:type="dxa"/>
          </w:tcPr>
          <w:p w:rsidR="00E923A3" w:rsidRDefault="00E923A3">
            <w:pPr>
              <w:pStyle w:val="ConsPlusNormal"/>
              <w:jc w:val="center"/>
            </w:pPr>
            <w:r>
              <w:t>27,6</w:t>
            </w:r>
          </w:p>
        </w:tc>
      </w:tr>
      <w:tr w:rsidR="00E923A3">
        <w:tc>
          <w:tcPr>
            <w:tcW w:w="794" w:type="dxa"/>
          </w:tcPr>
          <w:p w:rsidR="00E923A3" w:rsidRDefault="00E923A3">
            <w:pPr>
              <w:pStyle w:val="ConsPlusNormal"/>
              <w:jc w:val="center"/>
            </w:pPr>
            <w:r>
              <w:t>2018</w:t>
            </w:r>
          </w:p>
        </w:tc>
        <w:tc>
          <w:tcPr>
            <w:tcW w:w="907" w:type="dxa"/>
          </w:tcPr>
          <w:p w:rsidR="00E923A3" w:rsidRDefault="00E923A3">
            <w:pPr>
              <w:pStyle w:val="ConsPlusNormal"/>
              <w:jc w:val="center"/>
            </w:pPr>
            <w:r>
              <w:t>1813,8</w:t>
            </w:r>
          </w:p>
        </w:tc>
        <w:tc>
          <w:tcPr>
            <w:tcW w:w="1077" w:type="dxa"/>
          </w:tcPr>
          <w:p w:rsidR="00E923A3" w:rsidRDefault="00E923A3">
            <w:pPr>
              <w:pStyle w:val="ConsPlusNormal"/>
              <w:jc w:val="center"/>
            </w:pPr>
            <w:r>
              <w:t>277,8</w:t>
            </w:r>
          </w:p>
        </w:tc>
        <w:tc>
          <w:tcPr>
            <w:tcW w:w="1077" w:type="dxa"/>
          </w:tcPr>
          <w:p w:rsidR="00E923A3" w:rsidRDefault="00E923A3">
            <w:pPr>
              <w:pStyle w:val="ConsPlusNormal"/>
              <w:jc w:val="center"/>
            </w:pPr>
            <w:r>
              <w:t>1030,2</w:t>
            </w:r>
          </w:p>
        </w:tc>
        <w:tc>
          <w:tcPr>
            <w:tcW w:w="1077" w:type="dxa"/>
          </w:tcPr>
          <w:p w:rsidR="00E923A3" w:rsidRDefault="00E923A3">
            <w:pPr>
              <w:pStyle w:val="ConsPlusNormal"/>
              <w:jc w:val="center"/>
            </w:pPr>
            <w:r>
              <w:t>505,8</w:t>
            </w:r>
          </w:p>
        </w:tc>
        <w:tc>
          <w:tcPr>
            <w:tcW w:w="907" w:type="dxa"/>
          </w:tcPr>
          <w:p w:rsidR="00E923A3" w:rsidRDefault="00E923A3">
            <w:pPr>
              <w:pStyle w:val="ConsPlusNormal"/>
              <w:jc w:val="center"/>
            </w:pPr>
            <w:r>
              <w:t>100</w:t>
            </w:r>
          </w:p>
        </w:tc>
        <w:tc>
          <w:tcPr>
            <w:tcW w:w="1133" w:type="dxa"/>
          </w:tcPr>
          <w:p w:rsidR="00E923A3" w:rsidRDefault="00E923A3">
            <w:pPr>
              <w:pStyle w:val="ConsPlusNormal"/>
              <w:jc w:val="center"/>
            </w:pPr>
            <w:r>
              <w:t>15,3</w:t>
            </w:r>
          </w:p>
        </w:tc>
        <w:tc>
          <w:tcPr>
            <w:tcW w:w="1020" w:type="dxa"/>
          </w:tcPr>
          <w:p w:rsidR="00E923A3" w:rsidRDefault="00E923A3">
            <w:pPr>
              <w:pStyle w:val="ConsPlusNormal"/>
              <w:jc w:val="center"/>
            </w:pPr>
            <w:r>
              <w:t>56,8</w:t>
            </w:r>
          </w:p>
        </w:tc>
        <w:tc>
          <w:tcPr>
            <w:tcW w:w="1077" w:type="dxa"/>
          </w:tcPr>
          <w:p w:rsidR="00E923A3" w:rsidRDefault="00E923A3">
            <w:pPr>
              <w:pStyle w:val="ConsPlusNormal"/>
              <w:jc w:val="center"/>
            </w:pPr>
            <w:r>
              <w:t>27,9</w:t>
            </w:r>
          </w:p>
        </w:tc>
      </w:tr>
      <w:tr w:rsidR="00E923A3">
        <w:tc>
          <w:tcPr>
            <w:tcW w:w="794" w:type="dxa"/>
          </w:tcPr>
          <w:p w:rsidR="00E923A3" w:rsidRDefault="00E923A3">
            <w:pPr>
              <w:pStyle w:val="ConsPlusNormal"/>
              <w:jc w:val="center"/>
            </w:pPr>
            <w:r>
              <w:t>2019</w:t>
            </w:r>
          </w:p>
        </w:tc>
        <w:tc>
          <w:tcPr>
            <w:tcW w:w="907" w:type="dxa"/>
          </w:tcPr>
          <w:p w:rsidR="00E923A3" w:rsidRDefault="00E923A3">
            <w:pPr>
              <w:pStyle w:val="ConsPlusNormal"/>
              <w:jc w:val="center"/>
            </w:pPr>
            <w:r>
              <w:t>1847,9</w:t>
            </w:r>
          </w:p>
        </w:tc>
        <w:tc>
          <w:tcPr>
            <w:tcW w:w="1077" w:type="dxa"/>
          </w:tcPr>
          <w:p w:rsidR="00E923A3" w:rsidRDefault="00E923A3">
            <w:pPr>
              <w:pStyle w:val="ConsPlusNormal"/>
              <w:jc w:val="center"/>
            </w:pPr>
            <w:r>
              <w:t>287,0</w:t>
            </w:r>
          </w:p>
        </w:tc>
        <w:tc>
          <w:tcPr>
            <w:tcW w:w="1077" w:type="dxa"/>
          </w:tcPr>
          <w:p w:rsidR="00E923A3" w:rsidRDefault="00E923A3">
            <w:pPr>
              <w:pStyle w:val="ConsPlusNormal"/>
              <w:jc w:val="center"/>
            </w:pPr>
            <w:r>
              <w:t>1043,7</w:t>
            </w:r>
          </w:p>
        </w:tc>
        <w:tc>
          <w:tcPr>
            <w:tcW w:w="1077" w:type="dxa"/>
          </w:tcPr>
          <w:p w:rsidR="00E923A3" w:rsidRDefault="00E923A3">
            <w:pPr>
              <w:pStyle w:val="ConsPlusNormal"/>
              <w:jc w:val="center"/>
            </w:pPr>
            <w:r>
              <w:t>517,2</w:t>
            </w:r>
          </w:p>
        </w:tc>
        <w:tc>
          <w:tcPr>
            <w:tcW w:w="907" w:type="dxa"/>
          </w:tcPr>
          <w:p w:rsidR="00E923A3" w:rsidRDefault="00E923A3">
            <w:pPr>
              <w:pStyle w:val="ConsPlusNormal"/>
              <w:jc w:val="center"/>
            </w:pPr>
            <w:r>
              <w:t>100</w:t>
            </w:r>
          </w:p>
        </w:tc>
        <w:tc>
          <w:tcPr>
            <w:tcW w:w="1133" w:type="dxa"/>
          </w:tcPr>
          <w:p w:rsidR="00E923A3" w:rsidRDefault="00E923A3">
            <w:pPr>
              <w:pStyle w:val="ConsPlusNormal"/>
              <w:jc w:val="center"/>
            </w:pPr>
            <w:r>
              <w:t>15,5</w:t>
            </w:r>
          </w:p>
        </w:tc>
        <w:tc>
          <w:tcPr>
            <w:tcW w:w="1020" w:type="dxa"/>
          </w:tcPr>
          <w:p w:rsidR="00E923A3" w:rsidRDefault="00E923A3">
            <w:pPr>
              <w:pStyle w:val="ConsPlusNormal"/>
              <w:jc w:val="center"/>
            </w:pPr>
            <w:r>
              <w:t>56,5</w:t>
            </w:r>
          </w:p>
        </w:tc>
        <w:tc>
          <w:tcPr>
            <w:tcW w:w="1077" w:type="dxa"/>
          </w:tcPr>
          <w:p w:rsidR="00E923A3" w:rsidRDefault="00E923A3">
            <w:pPr>
              <w:pStyle w:val="ConsPlusNormal"/>
              <w:jc w:val="center"/>
            </w:pPr>
            <w:r>
              <w:t>28,0</w:t>
            </w:r>
          </w:p>
        </w:tc>
      </w:tr>
    </w:tbl>
    <w:p w:rsidR="00E923A3" w:rsidRDefault="00E923A3">
      <w:pPr>
        <w:pStyle w:val="ConsPlusNormal"/>
        <w:ind w:firstLine="540"/>
        <w:jc w:val="both"/>
      </w:pPr>
    </w:p>
    <w:p w:rsidR="00E923A3" w:rsidRDefault="00E923A3">
      <w:pPr>
        <w:pStyle w:val="ConsPlusNormal"/>
        <w:ind w:firstLine="540"/>
        <w:jc w:val="both"/>
      </w:pPr>
      <w:r>
        <w:t>В последнее время в Ленинградской области сформировалась тенденция к возрастанию доли граждан старше трудоспособного возраста в структуре населения региона на фоне небольшого увеличения общей численности населения и числа граждан трудоспособного возраста (с 26,1% в 2014 году до 28,0% в начале 2019 года).</w:t>
      </w:r>
    </w:p>
    <w:p w:rsidR="00E923A3" w:rsidRDefault="00E923A3">
      <w:pPr>
        <w:pStyle w:val="ConsPlusNormal"/>
        <w:spacing w:before="220"/>
        <w:ind w:firstLine="540"/>
        <w:jc w:val="both"/>
      </w:pPr>
      <w:r>
        <w:t>Анализ приведенных данных свидетельствует, что Ленинградская область является регионом с высокой долей в структуре населения лиц старших возрастных групп (доля лиц старше трудоспособного возраста составляет 28,0% (при среднероссийском показателе 25,4%).</w:t>
      </w:r>
    </w:p>
    <w:p w:rsidR="00E923A3" w:rsidRDefault="00E923A3">
      <w:pPr>
        <w:pStyle w:val="ConsPlusNormal"/>
      </w:pPr>
    </w:p>
    <w:p w:rsidR="00E923A3" w:rsidRDefault="00E923A3">
      <w:pPr>
        <w:pStyle w:val="ConsPlusTitle"/>
        <w:jc w:val="center"/>
        <w:outlineLvl w:val="3"/>
      </w:pPr>
      <w:r>
        <w:t>Прогноз демографических показателей Ленинградской области</w:t>
      </w:r>
    </w:p>
    <w:p w:rsidR="00E923A3" w:rsidRDefault="00E923A3">
      <w:pPr>
        <w:pStyle w:val="ConsPlusNormal"/>
        <w:ind w:firstLine="540"/>
        <w:jc w:val="both"/>
      </w:pPr>
    </w:p>
    <w:p w:rsidR="00E923A3" w:rsidRDefault="00E923A3">
      <w:pPr>
        <w:pStyle w:val="ConsPlusNormal"/>
        <w:ind w:firstLine="540"/>
        <w:jc w:val="both"/>
      </w:pPr>
      <w:r>
        <w:t xml:space="preserve">В соответствии с </w:t>
      </w:r>
      <w:hyperlink r:id="rId11" w:history="1">
        <w:r>
          <w:rPr>
            <w:color w:val="0000FF"/>
          </w:rPr>
          <w:t>Прогнозом</w:t>
        </w:r>
      </w:hyperlink>
      <w:r>
        <w:t xml:space="preserve"> социально-экономического развития Ленинградской области на период до 2035 года, утвержденным постановлением Правительства Ленинградской области от 18 марта 2019 года N 100, среднегодовая численность постоянного населения в Ленинградской области будет увеличиваться незначительно в связи со спадом рождаемости из-за малочисленности женщин репродуктивного возраста, родившихся в начале 1990-х годов, вступивших в данную возрастную группу. Сокращение смертности населения будет формироваться под влиянием трендов старения населения, вовлечения старшего поколения в процессы активного долголетия и увеличения ожидаемой продолжительности здоровой жизни.</w:t>
      </w:r>
    </w:p>
    <w:p w:rsidR="00E923A3" w:rsidRDefault="00E923A3">
      <w:pPr>
        <w:pStyle w:val="ConsPlusNormal"/>
      </w:pPr>
    </w:p>
    <w:p w:rsidR="00E923A3" w:rsidRDefault="00E923A3">
      <w:pPr>
        <w:pStyle w:val="ConsPlusNormal"/>
        <w:jc w:val="right"/>
        <w:outlineLvl w:val="4"/>
      </w:pPr>
      <w:r>
        <w:t>Таблица 3</w:t>
      </w:r>
    </w:p>
    <w:p w:rsidR="00E923A3" w:rsidRDefault="00E923A3">
      <w:pPr>
        <w:pStyle w:val="ConsPlusNormal"/>
      </w:pPr>
    </w:p>
    <w:p w:rsidR="00E923A3" w:rsidRDefault="00E923A3">
      <w:pPr>
        <w:pStyle w:val="ConsPlusTitle"/>
        <w:jc w:val="center"/>
      </w:pPr>
      <w:r>
        <w:t>Показатели Прогноза социально-экономического развития</w:t>
      </w:r>
    </w:p>
    <w:p w:rsidR="00E923A3" w:rsidRDefault="00E923A3">
      <w:pPr>
        <w:pStyle w:val="ConsPlusTitle"/>
        <w:jc w:val="center"/>
      </w:pPr>
      <w:r>
        <w:t>Ленинградской области на период до 2024 года, касающиеся</w:t>
      </w:r>
    </w:p>
    <w:p w:rsidR="00E923A3" w:rsidRDefault="00E923A3">
      <w:pPr>
        <w:pStyle w:val="ConsPlusTitle"/>
        <w:jc w:val="center"/>
      </w:pPr>
      <w:r>
        <w:t>ожидаемой продолжительности жизни при рождении, общего</w:t>
      </w:r>
    </w:p>
    <w:p w:rsidR="00E923A3" w:rsidRDefault="00E923A3">
      <w:pPr>
        <w:pStyle w:val="ConsPlusTitle"/>
        <w:jc w:val="center"/>
      </w:pPr>
      <w:r>
        <w:t>коэффициента смертности и коэффициента естественного</w:t>
      </w:r>
    </w:p>
    <w:p w:rsidR="00E923A3" w:rsidRDefault="00E923A3">
      <w:pPr>
        <w:pStyle w:val="ConsPlusTitle"/>
        <w:jc w:val="center"/>
      </w:pPr>
      <w:r>
        <w:t>прироста населения</w:t>
      </w:r>
    </w:p>
    <w:p w:rsidR="00E923A3" w:rsidRDefault="00E923A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00"/>
        <w:gridCol w:w="1360"/>
        <w:gridCol w:w="1020"/>
        <w:gridCol w:w="737"/>
        <w:gridCol w:w="737"/>
        <w:gridCol w:w="737"/>
        <w:gridCol w:w="737"/>
        <w:gridCol w:w="737"/>
        <w:gridCol w:w="737"/>
      </w:tblGrid>
      <w:tr w:rsidR="00E923A3">
        <w:tc>
          <w:tcPr>
            <w:tcW w:w="566" w:type="dxa"/>
            <w:vMerge w:val="restart"/>
          </w:tcPr>
          <w:p w:rsidR="00E923A3" w:rsidRDefault="00E923A3">
            <w:pPr>
              <w:pStyle w:val="ConsPlusNormal"/>
              <w:jc w:val="center"/>
            </w:pPr>
            <w:r>
              <w:lastRenderedPageBreak/>
              <w:t>N п/п</w:t>
            </w:r>
          </w:p>
        </w:tc>
        <w:tc>
          <w:tcPr>
            <w:tcW w:w="1700" w:type="dxa"/>
            <w:vMerge w:val="restart"/>
          </w:tcPr>
          <w:p w:rsidR="00E923A3" w:rsidRDefault="00E923A3">
            <w:pPr>
              <w:pStyle w:val="ConsPlusNormal"/>
              <w:jc w:val="center"/>
            </w:pPr>
            <w:r>
              <w:t>Наименование показателя</w:t>
            </w:r>
          </w:p>
        </w:tc>
        <w:tc>
          <w:tcPr>
            <w:tcW w:w="1360" w:type="dxa"/>
            <w:vMerge w:val="restart"/>
          </w:tcPr>
          <w:p w:rsidR="00E923A3" w:rsidRDefault="00E923A3">
            <w:pPr>
              <w:pStyle w:val="ConsPlusNormal"/>
              <w:jc w:val="center"/>
            </w:pPr>
            <w:r>
              <w:t>Единица измерения</w:t>
            </w:r>
          </w:p>
        </w:tc>
        <w:tc>
          <w:tcPr>
            <w:tcW w:w="1020" w:type="dxa"/>
          </w:tcPr>
          <w:p w:rsidR="00E923A3" w:rsidRDefault="00E923A3">
            <w:pPr>
              <w:pStyle w:val="ConsPlusNormal"/>
              <w:jc w:val="center"/>
            </w:pPr>
            <w:r>
              <w:t>Оценка</w:t>
            </w:r>
          </w:p>
        </w:tc>
        <w:tc>
          <w:tcPr>
            <w:tcW w:w="4422" w:type="dxa"/>
            <w:gridSpan w:val="6"/>
          </w:tcPr>
          <w:p w:rsidR="00E923A3" w:rsidRDefault="00E923A3">
            <w:pPr>
              <w:pStyle w:val="ConsPlusNormal"/>
              <w:jc w:val="center"/>
            </w:pPr>
            <w:r>
              <w:t>Прогноз</w:t>
            </w:r>
          </w:p>
        </w:tc>
      </w:tr>
      <w:tr w:rsidR="00E923A3">
        <w:tc>
          <w:tcPr>
            <w:tcW w:w="566" w:type="dxa"/>
            <w:vMerge/>
          </w:tcPr>
          <w:p w:rsidR="00E923A3" w:rsidRDefault="00E923A3"/>
        </w:tc>
        <w:tc>
          <w:tcPr>
            <w:tcW w:w="1700" w:type="dxa"/>
            <w:vMerge/>
          </w:tcPr>
          <w:p w:rsidR="00E923A3" w:rsidRDefault="00E923A3"/>
        </w:tc>
        <w:tc>
          <w:tcPr>
            <w:tcW w:w="1360" w:type="dxa"/>
            <w:vMerge/>
          </w:tcPr>
          <w:p w:rsidR="00E923A3" w:rsidRDefault="00E923A3"/>
        </w:tc>
        <w:tc>
          <w:tcPr>
            <w:tcW w:w="1020" w:type="dxa"/>
          </w:tcPr>
          <w:p w:rsidR="00E923A3" w:rsidRDefault="00E923A3">
            <w:pPr>
              <w:pStyle w:val="ConsPlusNormal"/>
              <w:jc w:val="center"/>
            </w:pPr>
            <w:r>
              <w:t>2018 год</w:t>
            </w:r>
          </w:p>
        </w:tc>
        <w:tc>
          <w:tcPr>
            <w:tcW w:w="737" w:type="dxa"/>
          </w:tcPr>
          <w:p w:rsidR="00E923A3" w:rsidRDefault="00E923A3">
            <w:pPr>
              <w:pStyle w:val="ConsPlusNormal"/>
              <w:jc w:val="center"/>
            </w:pPr>
            <w:r>
              <w:t>2019 год</w:t>
            </w:r>
          </w:p>
        </w:tc>
        <w:tc>
          <w:tcPr>
            <w:tcW w:w="737" w:type="dxa"/>
          </w:tcPr>
          <w:p w:rsidR="00E923A3" w:rsidRDefault="00E923A3">
            <w:pPr>
              <w:pStyle w:val="ConsPlusNormal"/>
              <w:jc w:val="center"/>
            </w:pPr>
            <w:r>
              <w:t>2020 год</w:t>
            </w:r>
          </w:p>
        </w:tc>
        <w:tc>
          <w:tcPr>
            <w:tcW w:w="737" w:type="dxa"/>
          </w:tcPr>
          <w:p w:rsidR="00E923A3" w:rsidRDefault="00E923A3">
            <w:pPr>
              <w:pStyle w:val="ConsPlusNormal"/>
              <w:jc w:val="center"/>
            </w:pPr>
            <w:r>
              <w:t>2021 год</w:t>
            </w:r>
          </w:p>
        </w:tc>
        <w:tc>
          <w:tcPr>
            <w:tcW w:w="737" w:type="dxa"/>
          </w:tcPr>
          <w:p w:rsidR="00E923A3" w:rsidRDefault="00E923A3">
            <w:pPr>
              <w:pStyle w:val="ConsPlusNormal"/>
              <w:jc w:val="center"/>
            </w:pPr>
            <w:r>
              <w:t>2022 год</w:t>
            </w:r>
          </w:p>
        </w:tc>
        <w:tc>
          <w:tcPr>
            <w:tcW w:w="737" w:type="dxa"/>
          </w:tcPr>
          <w:p w:rsidR="00E923A3" w:rsidRDefault="00E923A3">
            <w:pPr>
              <w:pStyle w:val="ConsPlusNormal"/>
              <w:jc w:val="center"/>
            </w:pPr>
            <w:r>
              <w:t>2023 год</w:t>
            </w:r>
          </w:p>
        </w:tc>
        <w:tc>
          <w:tcPr>
            <w:tcW w:w="737" w:type="dxa"/>
          </w:tcPr>
          <w:p w:rsidR="00E923A3" w:rsidRDefault="00E923A3">
            <w:pPr>
              <w:pStyle w:val="ConsPlusNormal"/>
              <w:jc w:val="center"/>
            </w:pPr>
            <w:r>
              <w:t>2024 год</w:t>
            </w:r>
          </w:p>
        </w:tc>
      </w:tr>
      <w:tr w:rsidR="00E923A3">
        <w:tc>
          <w:tcPr>
            <w:tcW w:w="566" w:type="dxa"/>
          </w:tcPr>
          <w:p w:rsidR="00E923A3" w:rsidRDefault="00E923A3">
            <w:pPr>
              <w:pStyle w:val="ConsPlusNormal"/>
              <w:jc w:val="center"/>
            </w:pPr>
            <w:r>
              <w:t>1</w:t>
            </w:r>
          </w:p>
        </w:tc>
        <w:tc>
          <w:tcPr>
            <w:tcW w:w="1700" w:type="dxa"/>
          </w:tcPr>
          <w:p w:rsidR="00E923A3" w:rsidRDefault="00E923A3">
            <w:pPr>
              <w:pStyle w:val="ConsPlusNormal"/>
            </w:pPr>
            <w:r>
              <w:t>Ожидаемая продолжительность жизни при рождении</w:t>
            </w:r>
          </w:p>
        </w:tc>
        <w:tc>
          <w:tcPr>
            <w:tcW w:w="1360" w:type="dxa"/>
          </w:tcPr>
          <w:p w:rsidR="00E923A3" w:rsidRDefault="00E923A3">
            <w:pPr>
              <w:pStyle w:val="ConsPlusNormal"/>
            </w:pPr>
            <w:r>
              <w:t>Число лет</w:t>
            </w:r>
          </w:p>
        </w:tc>
        <w:tc>
          <w:tcPr>
            <w:tcW w:w="1020" w:type="dxa"/>
          </w:tcPr>
          <w:p w:rsidR="00E923A3" w:rsidRDefault="00E923A3">
            <w:pPr>
              <w:pStyle w:val="ConsPlusNormal"/>
              <w:jc w:val="center"/>
            </w:pPr>
            <w:r>
              <w:t>72,6</w:t>
            </w:r>
          </w:p>
        </w:tc>
        <w:tc>
          <w:tcPr>
            <w:tcW w:w="737" w:type="dxa"/>
          </w:tcPr>
          <w:p w:rsidR="00E923A3" w:rsidRDefault="00E923A3">
            <w:pPr>
              <w:pStyle w:val="ConsPlusNormal"/>
              <w:jc w:val="center"/>
            </w:pPr>
            <w:r>
              <w:t>74,2</w:t>
            </w:r>
          </w:p>
        </w:tc>
        <w:tc>
          <w:tcPr>
            <w:tcW w:w="737" w:type="dxa"/>
          </w:tcPr>
          <w:p w:rsidR="00E923A3" w:rsidRDefault="00E923A3">
            <w:pPr>
              <w:pStyle w:val="ConsPlusNormal"/>
              <w:jc w:val="center"/>
            </w:pPr>
            <w:r>
              <w:t>74,4</w:t>
            </w:r>
          </w:p>
        </w:tc>
        <w:tc>
          <w:tcPr>
            <w:tcW w:w="737" w:type="dxa"/>
          </w:tcPr>
          <w:p w:rsidR="00E923A3" w:rsidRDefault="00E923A3">
            <w:pPr>
              <w:pStyle w:val="ConsPlusNormal"/>
              <w:jc w:val="center"/>
            </w:pPr>
            <w:r>
              <w:t>74,6</w:t>
            </w:r>
          </w:p>
        </w:tc>
        <w:tc>
          <w:tcPr>
            <w:tcW w:w="737" w:type="dxa"/>
          </w:tcPr>
          <w:p w:rsidR="00E923A3" w:rsidRDefault="00E923A3">
            <w:pPr>
              <w:pStyle w:val="ConsPlusNormal"/>
              <w:jc w:val="center"/>
            </w:pPr>
            <w:r>
              <w:t>74,8</w:t>
            </w:r>
          </w:p>
        </w:tc>
        <w:tc>
          <w:tcPr>
            <w:tcW w:w="737" w:type="dxa"/>
          </w:tcPr>
          <w:p w:rsidR="00E923A3" w:rsidRDefault="00E923A3">
            <w:pPr>
              <w:pStyle w:val="ConsPlusNormal"/>
              <w:jc w:val="center"/>
            </w:pPr>
            <w:r>
              <w:t>75,0</w:t>
            </w:r>
          </w:p>
        </w:tc>
        <w:tc>
          <w:tcPr>
            <w:tcW w:w="737" w:type="dxa"/>
          </w:tcPr>
          <w:p w:rsidR="00E923A3" w:rsidRDefault="00E923A3">
            <w:pPr>
              <w:pStyle w:val="ConsPlusNormal"/>
              <w:jc w:val="center"/>
            </w:pPr>
            <w:r>
              <w:t>75,2</w:t>
            </w:r>
          </w:p>
        </w:tc>
      </w:tr>
      <w:tr w:rsidR="00E923A3">
        <w:tc>
          <w:tcPr>
            <w:tcW w:w="566" w:type="dxa"/>
          </w:tcPr>
          <w:p w:rsidR="00E923A3" w:rsidRDefault="00E923A3">
            <w:pPr>
              <w:pStyle w:val="ConsPlusNormal"/>
              <w:jc w:val="center"/>
            </w:pPr>
            <w:r>
              <w:t>2</w:t>
            </w:r>
          </w:p>
        </w:tc>
        <w:tc>
          <w:tcPr>
            <w:tcW w:w="1700" w:type="dxa"/>
          </w:tcPr>
          <w:p w:rsidR="00E923A3" w:rsidRDefault="00E923A3">
            <w:pPr>
              <w:pStyle w:val="ConsPlusNormal"/>
            </w:pPr>
            <w:r>
              <w:t>Общий коэффициент смертности</w:t>
            </w:r>
          </w:p>
        </w:tc>
        <w:tc>
          <w:tcPr>
            <w:tcW w:w="1360" w:type="dxa"/>
          </w:tcPr>
          <w:p w:rsidR="00E923A3" w:rsidRDefault="00E923A3">
            <w:pPr>
              <w:pStyle w:val="ConsPlusNormal"/>
            </w:pPr>
            <w:r>
              <w:t>Число умерших на 1000 человек населения</w:t>
            </w:r>
          </w:p>
        </w:tc>
        <w:tc>
          <w:tcPr>
            <w:tcW w:w="1020" w:type="dxa"/>
          </w:tcPr>
          <w:p w:rsidR="00E923A3" w:rsidRDefault="00E923A3">
            <w:pPr>
              <w:pStyle w:val="ConsPlusNormal"/>
              <w:jc w:val="center"/>
            </w:pPr>
            <w:r>
              <w:t>13,2</w:t>
            </w:r>
          </w:p>
        </w:tc>
        <w:tc>
          <w:tcPr>
            <w:tcW w:w="737" w:type="dxa"/>
          </w:tcPr>
          <w:p w:rsidR="00E923A3" w:rsidRDefault="00E923A3">
            <w:pPr>
              <w:pStyle w:val="ConsPlusNormal"/>
              <w:jc w:val="center"/>
            </w:pPr>
            <w:r>
              <w:t>13,1</w:t>
            </w:r>
          </w:p>
        </w:tc>
        <w:tc>
          <w:tcPr>
            <w:tcW w:w="737" w:type="dxa"/>
          </w:tcPr>
          <w:p w:rsidR="00E923A3" w:rsidRDefault="00E923A3">
            <w:pPr>
              <w:pStyle w:val="ConsPlusNormal"/>
              <w:jc w:val="center"/>
            </w:pPr>
            <w:r>
              <w:t>13,0</w:t>
            </w:r>
          </w:p>
        </w:tc>
        <w:tc>
          <w:tcPr>
            <w:tcW w:w="737" w:type="dxa"/>
          </w:tcPr>
          <w:p w:rsidR="00E923A3" w:rsidRDefault="00E923A3">
            <w:pPr>
              <w:pStyle w:val="ConsPlusNormal"/>
              <w:jc w:val="center"/>
            </w:pPr>
            <w:r>
              <w:t>12,8</w:t>
            </w:r>
          </w:p>
        </w:tc>
        <w:tc>
          <w:tcPr>
            <w:tcW w:w="737" w:type="dxa"/>
          </w:tcPr>
          <w:p w:rsidR="00E923A3" w:rsidRDefault="00E923A3">
            <w:pPr>
              <w:pStyle w:val="ConsPlusNormal"/>
              <w:jc w:val="center"/>
            </w:pPr>
            <w:r>
              <w:t>12,6</w:t>
            </w:r>
          </w:p>
        </w:tc>
        <w:tc>
          <w:tcPr>
            <w:tcW w:w="737" w:type="dxa"/>
          </w:tcPr>
          <w:p w:rsidR="00E923A3" w:rsidRDefault="00E923A3">
            <w:pPr>
              <w:pStyle w:val="ConsPlusNormal"/>
              <w:jc w:val="center"/>
            </w:pPr>
            <w:r>
              <w:t>12,4</w:t>
            </w:r>
          </w:p>
        </w:tc>
        <w:tc>
          <w:tcPr>
            <w:tcW w:w="737" w:type="dxa"/>
          </w:tcPr>
          <w:p w:rsidR="00E923A3" w:rsidRDefault="00E923A3">
            <w:pPr>
              <w:pStyle w:val="ConsPlusNormal"/>
              <w:jc w:val="center"/>
            </w:pPr>
            <w:r>
              <w:t>12,2</w:t>
            </w:r>
          </w:p>
        </w:tc>
      </w:tr>
      <w:tr w:rsidR="00E923A3">
        <w:tc>
          <w:tcPr>
            <w:tcW w:w="566" w:type="dxa"/>
          </w:tcPr>
          <w:p w:rsidR="00E923A3" w:rsidRDefault="00E923A3">
            <w:pPr>
              <w:pStyle w:val="ConsPlusNormal"/>
              <w:jc w:val="center"/>
            </w:pPr>
            <w:r>
              <w:t>3</w:t>
            </w:r>
          </w:p>
        </w:tc>
        <w:tc>
          <w:tcPr>
            <w:tcW w:w="1700" w:type="dxa"/>
          </w:tcPr>
          <w:p w:rsidR="00E923A3" w:rsidRDefault="00E923A3">
            <w:pPr>
              <w:pStyle w:val="ConsPlusNormal"/>
            </w:pPr>
            <w:r>
              <w:t>Коэффициент естественного прироста населения</w:t>
            </w:r>
          </w:p>
        </w:tc>
        <w:tc>
          <w:tcPr>
            <w:tcW w:w="1360" w:type="dxa"/>
          </w:tcPr>
          <w:p w:rsidR="00E923A3" w:rsidRDefault="00E923A3">
            <w:pPr>
              <w:pStyle w:val="ConsPlusNormal"/>
            </w:pPr>
            <w:r>
              <w:t>На 1000 человек населения</w:t>
            </w:r>
          </w:p>
        </w:tc>
        <w:tc>
          <w:tcPr>
            <w:tcW w:w="1020" w:type="dxa"/>
          </w:tcPr>
          <w:p w:rsidR="00E923A3" w:rsidRDefault="00E923A3">
            <w:pPr>
              <w:pStyle w:val="ConsPlusNormal"/>
              <w:jc w:val="center"/>
            </w:pPr>
            <w:r>
              <w:t>-5,4</w:t>
            </w:r>
          </w:p>
        </w:tc>
        <w:tc>
          <w:tcPr>
            <w:tcW w:w="737" w:type="dxa"/>
          </w:tcPr>
          <w:p w:rsidR="00E923A3" w:rsidRDefault="00E923A3">
            <w:pPr>
              <w:pStyle w:val="ConsPlusNormal"/>
              <w:jc w:val="center"/>
            </w:pPr>
            <w:r>
              <w:t>-4,8</w:t>
            </w:r>
          </w:p>
        </w:tc>
        <w:tc>
          <w:tcPr>
            <w:tcW w:w="737" w:type="dxa"/>
          </w:tcPr>
          <w:p w:rsidR="00E923A3" w:rsidRDefault="00E923A3">
            <w:pPr>
              <w:pStyle w:val="ConsPlusNormal"/>
              <w:jc w:val="center"/>
            </w:pPr>
            <w:r>
              <w:t>-4,5</w:t>
            </w:r>
          </w:p>
        </w:tc>
        <w:tc>
          <w:tcPr>
            <w:tcW w:w="737" w:type="dxa"/>
          </w:tcPr>
          <w:p w:rsidR="00E923A3" w:rsidRDefault="00E923A3">
            <w:pPr>
              <w:pStyle w:val="ConsPlusNormal"/>
              <w:jc w:val="center"/>
            </w:pPr>
            <w:r>
              <w:t>-4,4</w:t>
            </w:r>
          </w:p>
        </w:tc>
        <w:tc>
          <w:tcPr>
            <w:tcW w:w="737" w:type="dxa"/>
          </w:tcPr>
          <w:p w:rsidR="00E923A3" w:rsidRDefault="00E923A3">
            <w:pPr>
              <w:pStyle w:val="ConsPlusNormal"/>
              <w:jc w:val="center"/>
            </w:pPr>
            <w:r>
              <w:t>-4,3</w:t>
            </w:r>
          </w:p>
        </w:tc>
        <w:tc>
          <w:tcPr>
            <w:tcW w:w="737" w:type="dxa"/>
          </w:tcPr>
          <w:p w:rsidR="00E923A3" w:rsidRDefault="00E923A3">
            <w:pPr>
              <w:pStyle w:val="ConsPlusNormal"/>
              <w:jc w:val="center"/>
            </w:pPr>
            <w:r>
              <w:t>-4,3</w:t>
            </w:r>
          </w:p>
        </w:tc>
        <w:tc>
          <w:tcPr>
            <w:tcW w:w="737" w:type="dxa"/>
          </w:tcPr>
          <w:p w:rsidR="00E923A3" w:rsidRDefault="00E923A3">
            <w:pPr>
              <w:pStyle w:val="ConsPlusNormal"/>
              <w:jc w:val="center"/>
            </w:pPr>
            <w:r>
              <w:t>-4,1</w:t>
            </w:r>
          </w:p>
        </w:tc>
      </w:tr>
    </w:tbl>
    <w:p w:rsidR="00E923A3" w:rsidRDefault="00E923A3">
      <w:pPr>
        <w:pStyle w:val="ConsPlusNormal"/>
        <w:ind w:firstLine="540"/>
        <w:jc w:val="both"/>
      </w:pPr>
    </w:p>
    <w:p w:rsidR="00E923A3" w:rsidRDefault="00E923A3">
      <w:pPr>
        <w:pStyle w:val="ConsPlusNormal"/>
        <w:ind w:firstLine="540"/>
        <w:jc w:val="both"/>
      </w:pPr>
      <w:r>
        <w:t>В результате проводимой демографической политики региона к 2024 году прогнозируется снижение коэффициента смертности, однако сохранится тенденция отрицательного естественного прироста населения и увеличения доли населения старше трудоспособного возраста, составлявшего в 2018 году 28,2%, до 30,1% в 2024 году.</w:t>
      </w:r>
    </w:p>
    <w:p w:rsidR="00E923A3" w:rsidRDefault="00E923A3">
      <w:pPr>
        <w:pStyle w:val="ConsPlusNormal"/>
      </w:pPr>
    </w:p>
    <w:p w:rsidR="00E923A3" w:rsidRDefault="00E923A3">
      <w:pPr>
        <w:pStyle w:val="ConsPlusNormal"/>
        <w:jc w:val="right"/>
        <w:outlineLvl w:val="4"/>
      </w:pPr>
      <w:r>
        <w:t>Таблица 4</w:t>
      </w:r>
    </w:p>
    <w:p w:rsidR="00E923A3" w:rsidRDefault="00E923A3">
      <w:pPr>
        <w:pStyle w:val="ConsPlusNormal"/>
      </w:pPr>
    </w:p>
    <w:p w:rsidR="00E923A3" w:rsidRDefault="00E923A3">
      <w:pPr>
        <w:pStyle w:val="ConsPlusTitle"/>
        <w:jc w:val="center"/>
      </w:pPr>
      <w:bookmarkStart w:id="1" w:name="P299"/>
      <w:bookmarkEnd w:id="1"/>
      <w:r>
        <w:t>Прогнозная численность населения</w:t>
      </w:r>
    </w:p>
    <w:p w:rsidR="00E923A3" w:rsidRDefault="00E923A3">
      <w:pPr>
        <w:pStyle w:val="ConsPlusTitle"/>
        <w:jc w:val="center"/>
      </w:pPr>
      <w:r>
        <w:t>Ленинградской области (в соответствии со статистическим</w:t>
      </w:r>
    </w:p>
    <w:p w:rsidR="00E923A3" w:rsidRDefault="00E923A3">
      <w:pPr>
        <w:pStyle w:val="ConsPlusTitle"/>
        <w:jc w:val="center"/>
      </w:pPr>
      <w:r>
        <w:t>бюллетенем "Предположительная численность населения</w:t>
      </w:r>
    </w:p>
    <w:p w:rsidR="00E923A3" w:rsidRDefault="00E923A3">
      <w:pPr>
        <w:pStyle w:val="ConsPlusTitle"/>
        <w:jc w:val="center"/>
      </w:pPr>
      <w:r>
        <w:t>Российской Федерации"//Росстат)</w:t>
      </w:r>
    </w:p>
    <w:p w:rsidR="00E923A3" w:rsidRDefault="00E923A3">
      <w:pPr>
        <w:pStyle w:val="ConsPlusNormal"/>
      </w:pPr>
    </w:p>
    <w:p w:rsidR="00E923A3" w:rsidRDefault="00E923A3">
      <w:pPr>
        <w:sectPr w:rsidR="00E923A3" w:rsidSect="0015596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964"/>
        <w:gridCol w:w="963"/>
        <w:gridCol w:w="964"/>
        <w:gridCol w:w="963"/>
        <w:gridCol w:w="963"/>
        <w:gridCol w:w="963"/>
        <w:gridCol w:w="963"/>
        <w:gridCol w:w="963"/>
        <w:gridCol w:w="963"/>
        <w:gridCol w:w="963"/>
        <w:gridCol w:w="963"/>
        <w:gridCol w:w="963"/>
      </w:tblGrid>
      <w:tr w:rsidR="00E923A3">
        <w:tc>
          <w:tcPr>
            <w:tcW w:w="1474" w:type="dxa"/>
          </w:tcPr>
          <w:p w:rsidR="00E923A3" w:rsidRDefault="00E923A3">
            <w:pPr>
              <w:pStyle w:val="ConsPlusNormal"/>
              <w:jc w:val="center"/>
            </w:pPr>
            <w:r>
              <w:lastRenderedPageBreak/>
              <w:t>Численность населения (тыс. чел.)</w:t>
            </w:r>
          </w:p>
        </w:tc>
        <w:tc>
          <w:tcPr>
            <w:tcW w:w="964" w:type="dxa"/>
          </w:tcPr>
          <w:p w:rsidR="00E923A3" w:rsidRDefault="00E923A3">
            <w:pPr>
              <w:pStyle w:val="ConsPlusNormal"/>
              <w:jc w:val="center"/>
            </w:pPr>
            <w:r>
              <w:t>2019 год</w:t>
            </w:r>
          </w:p>
        </w:tc>
        <w:tc>
          <w:tcPr>
            <w:tcW w:w="963" w:type="dxa"/>
          </w:tcPr>
          <w:p w:rsidR="00E923A3" w:rsidRDefault="00E923A3">
            <w:pPr>
              <w:pStyle w:val="ConsPlusNormal"/>
              <w:jc w:val="center"/>
            </w:pPr>
            <w:r>
              <w:t>2020 год</w:t>
            </w:r>
          </w:p>
        </w:tc>
        <w:tc>
          <w:tcPr>
            <w:tcW w:w="964" w:type="dxa"/>
          </w:tcPr>
          <w:p w:rsidR="00E923A3" w:rsidRDefault="00E923A3">
            <w:pPr>
              <w:pStyle w:val="ConsPlusNormal"/>
              <w:jc w:val="center"/>
            </w:pPr>
            <w:r>
              <w:t>2021 год</w:t>
            </w:r>
          </w:p>
        </w:tc>
        <w:tc>
          <w:tcPr>
            <w:tcW w:w="963" w:type="dxa"/>
          </w:tcPr>
          <w:p w:rsidR="00E923A3" w:rsidRDefault="00E923A3">
            <w:pPr>
              <w:pStyle w:val="ConsPlusNormal"/>
              <w:jc w:val="center"/>
            </w:pPr>
            <w:r>
              <w:t>2022 год</w:t>
            </w:r>
          </w:p>
        </w:tc>
        <w:tc>
          <w:tcPr>
            <w:tcW w:w="963" w:type="dxa"/>
          </w:tcPr>
          <w:p w:rsidR="00E923A3" w:rsidRDefault="00E923A3">
            <w:pPr>
              <w:pStyle w:val="ConsPlusNormal"/>
              <w:jc w:val="center"/>
            </w:pPr>
            <w:r>
              <w:t>2023 год</w:t>
            </w:r>
          </w:p>
        </w:tc>
        <w:tc>
          <w:tcPr>
            <w:tcW w:w="963" w:type="dxa"/>
          </w:tcPr>
          <w:p w:rsidR="00E923A3" w:rsidRDefault="00E923A3">
            <w:pPr>
              <w:pStyle w:val="ConsPlusNormal"/>
              <w:jc w:val="center"/>
            </w:pPr>
            <w:r>
              <w:t>2024 год</w:t>
            </w:r>
          </w:p>
        </w:tc>
        <w:tc>
          <w:tcPr>
            <w:tcW w:w="963" w:type="dxa"/>
          </w:tcPr>
          <w:p w:rsidR="00E923A3" w:rsidRDefault="00E923A3">
            <w:pPr>
              <w:pStyle w:val="ConsPlusNormal"/>
              <w:jc w:val="center"/>
            </w:pPr>
            <w:r>
              <w:t>2025 год</w:t>
            </w:r>
          </w:p>
        </w:tc>
        <w:tc>
          <w:tcPr>
            <w:tcW w:w="963" w:type="dxa"/>
          </w:tcPr>
          <w:p w:rsidR="00E923A3" w:rsidRDefault="00E923A3">
            <w:pPr>
              <w:pStyle w:val="ConsPlusNormal"/>
              <w:jc w:val="center"/>
            </w:pPr>
            <w:r>
              <w:t>2026 год</w:t>
            </w:r>
          </w:p>
        </w:tc>
        <w:tc>
          <w:tcPr>
            <w:tcW w:w="963" w:type="dxa"/>
          </w:tcPr>
          <w:p w:rsidR="00E923A3" w:rsidRDefault="00E923A3">
            <w:pPr>
              <w:pStyle w:val="ConsPlusNormal"/>
              <w:jc w:val="center"/>
            </w:pPr>
            <w:r>
              <w:t>2027 год</w:t>
            </w:r>
          </w:p>
        </w:tc>
        <w:tc>
          <w:tcPr>
            <w:tcW w:w="963" w:type="dxa"/>
          </w:tcPr>
          <w:p w:rsidR="00E923A3" w:rsidRDefault="00E923A3">
            <w:pPr>
              <w:pStyle w:val="ConsPlusNormal"/>
              <w:jc w:val="center"/>
            </w:pPr>
            <w:r>
              <w:t>2028 год</w:t>
            </w:r>
          </w:p>
        </w:tc>
        <w:tc>
          <w:tcPr>
            <w:tcW w:w="963" w:type="dxa"/>
          </w:tcPr>
          <w:p w:rsidR="00E923A3" w:rsidRDefault="00E923A3">
            <w:pPr>
              <w:pStyle w:val="ConsPlusNormal"/>
              <w:jc w:val="center"/>
            </w:pPr>
            <w:r>
              <w:t>2029 год</w:t>
            </w:r>
          </w:p>
        </w:tc>
        <w:tc>
          <w:tcPr>
            <w:tcW w:w="963" w:type="dxa"/>
          </w:tcPr>
          <w:p w:rsidR="00E923A3" w:rsidRDefault="00E923A3">
            <w:pPr>
              <w:pStyle w:val="ConsPlusNormal"/>
              <w:jc w:val="center"/>
            </w:pPr>
            <w:r>
              <w:t>2030 год</w:t>
            </w:r>
          </w:p>
        </w:tc>
      </w:tr>
      <w:tr w:rsidR="00E923A3">
        <w:tc>
          <w:tcPr>
            <w:tcW w:w="1474" w:type="dxa"/>
          </w:tcPr>
          <w:p w:rsidR="00E923A3" w:rsidRDefault="00E923A3">
            <w:pPr>
              <w:pStyle w:val="ConsPlusNormal"/>
            </w:pPr>
            <w:r>
              <w:t>Высокий вариант прогноза</w:t>
            </w:r>
          </w:p>
        </w:tc>
        <w:tc>
          <w:tcPr>
            <w:tcW w:w="964" w:type="dxa"/>
          </w:tcPr>
          <w:p w:rsidR="00E923A3" w:rsidRDefault="00E923A3">
            <w:pPr>
              <w:pStyle w:val="ConsPlusNormal"/>
              <w:jc w:val="center"/>
            </w:pPr>
            <w:r>
              <w:t>1828,3</w:t>
            </w:r>
          </w:p>
        </w:tc>
        <w:tc>
          <w:tcPr>
            <w:tcW w:w="963" w:type="dxa"/>
          </w:tcPr>
          <w:p w:rsidR="00E923A3" w:rsidRDefault="00E923A3">
            <w:pPr>
              <w:pStyle w:val="ConsPlusNormal"/>
              <w:jc w:val="center"/>
            </w:pPr>
            <w:r>
              <w:t>1844,8</w:t>
            </w:r>
          </w:p>
        </w:tc>
        <w:tc>
          <w:tcPr>
            <w:tcW w:w="964" w:type="dxa"/>
          </w:tcPr>
          <w:p w:rsidR="00E923A3" w:rsidRDefault="00E923A3">
            <w:pPr>
              <w:pStyle w:val="ConsPlusNormal"/>
              <w:jc w:val="center"/>
            </w:pPr>
            <w:r>
              <w:t>1863,2</w:t>
            </w:r>
          </w:p>
        </w:tc>
        <w:tc>
          <w:tcPr>
            <w:tcW w:w="963" w:type="dxa"/>
          </w:tcPr>
          <w:p w:rsidR="00E923A3" w:rsidRDefault="00E923A3">
            <w:pPr>
              <w:pStyle w:val="ConsPlusNormal"/>
              <w:jc w:val="center"/>
            </w:pPr>
            <w:r>
              <w:t>1883,1</w:t>
            </w:r>
          </w:p>
        </w:tc>
        <w:tc>
          <w:tcPr>
            <w:tcW w:w="963" w:type="dxa"/>
          </w:tcPr>
          <w:p w:rsidR="00E923A3" w:rsidRDefault="00E923A3">
            <w:pPr>
              <w:pStyle w:val="ConsPlusNormal"/>
              <w:jc w:val="center"/>
            </w:pPr>
            <w:r>
              <w:t>1904,1</w:t>
            </w:r>
          </w:p>
        </w:tc>
        <w:tc>
          <w:tcPr>
            <w:tcW w:w="963" w:type="dxa"/>
          </w:tcPr>
          <w:p w:rsidR="00E923A3" w:rsidRDefault="00E923A3">
            <w:pPr>
              <w:pStyle w:val="ConsPlusNormal"/>
              <w:jc w:val="center"/>
            </w:pPr>
            <w:r>
              <w:t>1926,3</w:t>
            </w:r>
          </w:p>
        </w:tc>
        <w:tc>
          <w:tcPr>
            <w:tcW w:w="963" w:type="dxa"/>
          </w:tcPr>
          <w:p w:rsidR="00E923A3" w:rsidRDefault="00E923A3">
            <w:pPr>
              <w:pStyle w:val="ConsPlusNormal"/>
              <w:jc w:val="center"/>
            </w:pPr>
            <w:r>
              <w:t>1949,6</w:t>
            </w:r>
          </w:p>
        </w:tc>
        <w:tc>
          <w:tcPr>
            <w:tcW w:w="963" w:type="dxa"/>
          </w:tcPr>
          <w:p w:rsidR="00E923A3" w:rsidRDefault="00E923A3">
            <w:pPr>
              <w:pStyle w:val="ConsPlusNormal"/>
              <w:jc w:val="center"/>
            </w:pPr>
            <w:r>
              <w:t>1973,2</w:t>
            </w:r>
          </w:p>
        </w:tc>
        <w:tc>
          <w:tcPr>
            <w:tcW w:w="963" w:type="dxa"/>
          </w:tcPr>
          <w:p w:rsidR="00E923A3" w:rsidRDefault="00E923A3">
            <w:pPr>
              <w:pStyle w:val="ConsPlusNormal"/>
              <w:jc w:val="center"/>
            </w:pPr>
            <w:r>
              <w:t>1996,8</w:t>
            </w:r>
          </w:p>
        </w:tc>
        <w:tc>
          <w:tcPr>
            <w:tcW w:w="963" w:type="dxa"/>
          </w:tcPr>
          <w:p w:rsidR="00E923A3" w:rsidRDefault="00E923A3">
            <w:pPr>
              <w:pStyle w:val="ConsPlusNormal"/>
              <w:jc w:val="center"/>
            </w:pPr>
            <w:r>
              <w:t>2020,6</w:t>
            </w:r>
          </w:p>
        </w:tc>
        <w:tc>
          <w:tcPr>
            <w:tcW w:w="963" w:type="dxa"/>
          </w:tcPr>
          <w:p w:rsidR="00E923A3" w:rsidRDefault="00E923A3">
            <w:pPr>
              <w:pStyle w:val="ConsPlusNormal"/>
              <w:jc w:val="center"/>
            </w:pPr>
            <w:r>
              <w:t>2044,8</w:t>
            </w:r>
          </w:p>
        </w:tc>
        <w:tc>
          <w:tcPr>
            <w:tcW w:w="963" w:type="dxa"/>
          </w:tcPr>
          <w:p w:rsidR="00E923A3" w:rsidRDefault="00E923A3">
            <w:pPr>
              <w:pStyle w:val="ConsPlusNormal"/>
              <w:jc w:val="center"/>
            </w:pPr>
            <w:r>
              <w:t>2069,2</w:t>
            </w:r>
          </w:p>
        </w:tc>
      </w:tr>
      <w:tr w:rsidR="00E923A3">
        <w:tc>
          <w:tcPr>
            <w:tcW w:w="1474" w:type="dxa"/>
          </w:tcPr>
          <w:p w:rsidR="00E923A3" w:rsidRDefault="00E923A3">
            <w:pPr>
              <w:pStyle w:val="ConsPlusNormal"/>
            </w:pPr>
            <w:r>
              <w:t>Средний вариант прогноза</w:t>
            </w:r>
          </w:p>
        </w:tc>
        <w:tc>
          <w:tcPr>
            <w:tcW w:w="964" w:type="dxa"/>
          </w:tcPr>
          <w:p w:rsidR="00E923A3" w:rsidRDefault="00E923A3">
            <w:pPr>
              <w:pStyle w:val="ConsPlusNormal"/>
              <w:jc w:val="center"/>
            </w:pPr>
            <w:r>
              <w:t>1826,8</w:t>
            </w:r>
          </w:p>
        </w:tc>
        <w:tc>
          <w:tcPr>
            <w:tcW w:w="963" w:type="dxa"/>
          </w:tcPr>
          <w:p w:rsidR="00E923A3" w:rsidRDefault="00E923A3">
            <w:pPr>
              <w:pStyle w:val="ConsPlusNormal"/>
              <w:jc w:val="center"/>
            </w:pPr>
            <w:r>
              <w:t>1840,7</w:t>
            </w:r>
          </w:p>
        </w:tc>
        <w:tc>
          <w:tcPr>
            <w:tcW w:w="964" w:type="dxa"/>
          </w:tcPr>
          <w:p w:rsidR="00E923A3" w:rsidRDefault="00E923A3">
            <w:pPr>
              <w:pStyle w:val="ConsPlusNormal"/>
              <w:jc w:val="center"/>
            </w:pPr>
            <w:r>
              <w:t>1854,5</w:t>
            </w:r>
          </w:p>
        </w:tc>
        <w:tc>
          <w:tcPr>
            <w:tcW w:w="963" w:type="dxa"/>
          </w:tcPr>
          <w:p w:rsidR="00E923A3" w:rsidRDefault="00E923A3">
            <w:pPr>
              <w:pStyle w:val="ConsPlusNormal"/>
              <w:jc w:val="center"/>
            </w:pPr>
            <w:r>
              <w:t>1868,2</w:t>
            </w:r>
          </w:p>
        </w:tc>
        <w:tc>
          <w:tcPr>
            <w:tcW w:w="963" w:type="dxa"/>
          </w:tcPr>
          <w:p w:rsidR="00E923A3" w:rsidRDefault="00E923A3">
            <w:pPr>
              <w:pStyle w:val="ConsPlusNormal"/>
              <w:jc w:val="center"/>
            </w:pPr>
            <w:r>
              <w:t>1881,8</w:t>
            </w:r>
          </w:p>
        </w:tc>
        <w:tc>
          <w:tcPr>
            <w:tcW w:w="963" w:type="dxa"/>
          </w:tcPr>
          <w:p w:rsidR="00E923A3" w:rsidRDefault="00E923A3">
            <w:pPr>
              <w:pStyle w:val="ConsPlusNormal"/>
              <w:jc w:val="center"/>
            </w:pPr>
            <w:r>
              <w:t>1895,4</w:t>
            </w:r>
          </w:p>
        </w:tc>
        <w:tc>
          <w:tcPr>
            <w:tcW w:w="963" w:type="dxa"/>
          </w:tcPr>
          <w:p w:rsidR="00E923A3" w:rsidRDefault="00E923A3">
            <w:pPr>
              <w:pStyle w:val="ConsPlusNormal"/>
              <w:jc w:val="center"/>
            </w:pPr>
            <w:r>
              <w:t>1922,0</w:t>
            </w:r>
          </w:p>
        </w:tc>
        <w:tc>
          <w:tcPr>
            <w:tcW w:w="963" w:type="dxa"/>
          </w:tcPr>
          <w:p w:rsidR="00E923A3" w:rsidRDefault="00E923A3">
            <w:pPr>
              <w:pStyle w:val="ConsPlusNormal"/>
              <w:jc w:val="center"/>
            </w:pPr>
            <w:r>
              <w:t>1922,0</w:t>
            </w:r>
          </w:p>
        </w:tc>
        <w:tc>
          <w:tcPr>
            <w:tcW w:w="963" w:type="dxa"/>
          </w:tcPr>
          <w:p w:rsidR="00E923A3" w:rsidRDefault="00E923A3">
            <w:pPr>
              <w:pStyle w:val="ConsPlusNormal"/>
              <w:jc w:val="center"/>
            </w:pPr>
            <w:r>
              <w:t>1934,9</w:t>
            </w:r>
          </w:p>
        </w:tc>
        <w:tc>
          <w:tcPr>
            <w:tcW w:w="963" w:type="dxa"/>
          </w:tcPr>
          <w:p w:rsidR="00E923A3" w:rsidRDefault="00E923A3">
            <w:pPr>
              <w:pStyle w:val="ConsPlusNormal"/>
              <w:jc w:val="center"/>
            </w:pPr>
            <w:r>
              <w:t>1947,4</w:t>
            </w:r>
          </w:p>
        </w:tc>
        <w:tc>
          <w:tcPr>
            <w:tcW w:w="963" w:type="dxa"/>
          </w:tcPr>
          <w:p w:rsidR="00E923A3" w:rsidRDefault="00E923A3">
            <w:pPr>
              <w:pStyle w:val="ConsPlusNormal"/>
              <w:jc w:val="center"/>
            </w:pPr>
            <w:r>
              <w:t>1959,6</w:t>
            </w:r>
          </w:p>
        </w:tc>
        <w:tc>
          <w:tcPr>
            <w:tcW w:w="963" w:type="dxa"/>
          </w:tcPr>
          <w:p w:rsidR="00E923A3" w:rsidRDefault="00E923A3">
            <w:pPr>
              <w:pStyle w:val="ConsPlusNormal"/>
              <w:jc w:val="center"/>
            </w:pPr>
            <w:r>
              <w:t>1971,5</w:t>
            </w:r>
          </w:p>
        </w:tc>
      </w:tr>
      <w:tr w:rsidR="00E923A3">
        <w:tc>
          <w:tcPr>
            <w:tcW w:w="1474" w:type="dxa"/>
          </w:tcPr>
          <w:p w:rsidR="00E923A3" w:rsidRDefault="00E923A3">
            <w:pPr>
              <w:pStyle w:val="ConsPlusNormal"/>
            </w:pPr>
            <w:r>
              <w:t>Низкий вариант прогноза</w:t>
            </w:r>
          </w:p>
        </w:tc>
        <w:tc>
          <w:tcPr>
            <w:tcW w:w="964" w:type="dxa"/>
          </w:tcPr>
          <w:p w:rsidR="00E923A3" w:rsidRDefault="00E923A3">
            <w:pPr>
              <w:pStyle w:val="ConsPlusNormal"/>
              <w:jc w:val="center"/>
            </w:pPr>
            <w:r>
              <w:t>1825,4</w:t>
            </w:r>
          </w:p>
        </w:tc>
        <w:tc>
          <w:tcPr>
            <w:tcW w:w="963" w:type="dxa"/>
          </w:tcPr>
          <w:p w:rsidR="00E923A3" w:rsidRDefault="00E923A3">
            <w:pPr>
              <w:pStyle w:val="ConsPlusNormal"/>
              <w:jc w:val="center"/>
            </w:pPr>
            <w:r>
              <w:t>1837,1</w:t>
            </w:r>
          </w:p>
        </w:tc>
        <w:tc>
          <w:tcPr>
            <w:tcW w:w="964" w:type="dxa"/>
          </w:tcPr>
          <w:p w:rsidR="00E923A3" w:rsidRDefault="00E923A3">
            <w:pPr>
              <w:pStyle w:val="ConsPlusNormal"/>
              <w:jc w:val="center"/>
            </w:pPr>
            <w:r>
              <w:t>1847,4</w:t>
            </w:r>
          </w:p>
        </w:tc>
        <w:tc>
          <w:tcPr>
            <w:tcW w:w="963" w:type="dxa"/>
          </w:tcPr>
          <w:p w:rsidR="00E923A3" w:rsidRDefault="00E923A3">
            <w:pPr>
              <w:pStyle w:val="ConsPlusNormal"/>
              <w:jc w:val="center"/>
            </w:pPr>
            <w:r>
              <w:t>1856,4</w:t>
            </w:r>
          </w:p>
        </w:tc>
        <w:tc>
          <w:tcPr>
            <w:tcW w:w="963" w:type="dxa"/>
          </w:tcPr>
          <w:p w:rsidR="00E923A3" w:rsidRDefault="00E923A3">
            <w:pPr>
              <w:pStyle w:val="ConsPlusNormal"/>
              <w:jc w:val="center"/>
            </w:pPr>
            <w:r>
              <w:t>1864,6</w:t>
            </w:r>
          </w:p>
        </w:tc>
        <w:tc>
          <w:tcPr>
            <w:tcW w:w="963" w:type="dxa"/>
          </w:tcPr>
          <w:p w:rsidR="00E923A3" w:rsidRDefault="00E923A3">
            <w:pPr>
              <w:pStyle w:val="ConsPlusNormal"/>
              <w:jc w:val="center"/>
            </w:pPr>
            <w:r>
              <w:t>1872,0</w:t>
            </w:r>
          </w:p>
        </w:tc>
        <w:tc>
          <w:tcPr>
            <w:tcW w:w="963" w:type="dxa"/>
          </w:tcPr>
          <w:p w:rsidR="00E923A3" w:rsidRDefault="00E923A3">
            <w:pPr>
              <w:pStyle w:val="ConsPlusNormal"/>
              <w:jc w:val="center"/>
            </w:pPr>
            <w:r>
              <w:t>1878,6</w:t>
            </w:r>
          </w:p>
        </w:tc>
        <w:tc>
          <w:tcPr>
            <w:tcW w:w="963" w:type="dxa"/>
          </w:tcPr>
          <w:p w:rsidR="00E923A3" w:rsidRDefault="00E923A3">
            <w:pPr>
              <w:pStyle w:val="ConsPlusNormal"/>
              <w:jc w:val="center"/>
            </w:pPr>
            <w:r>
              <w:t>1884,3</w:t>
            </w:r>
          </w:p>
        </w:tc>
        <w:tc>
          <w:tcPr>
            <w:tcW w:w="963" w:type="dxa"/>
          </w:tcPr>
          <w:p w:rsidR="00E923A3" w:rsidRDefault="00E923A3">
            <w:pPr>
              <w:pStyle w:val="ConsPlusNormal"/>
              <w:jc w:val="center"/>
            </w:pPr>
            <w:r>
              <w:t>1889,1</w:t>
            </w:r>
          </w:p>
        </w:tc>
        <w:tc>
          <w:tcPr>
            <w:tcW w:w="963" w:type="dxa"/>
          </w:tcPr>
          <w:p w:rsidR="00E923A3" w:rsidRDefault="00E923A3">
            <w:pPr>
              <w:pStyle w:val="ConsPlusNormal"/>
              <w:jc w:val="center"/>
            </w:pPr>
            <w:r>
              <w:t>1893,0</w:t>
            </w:r>
          </w:p>
        </w:tc>
        <w:tc>
          <w:tcPr>
            <w:tcW w:w="963" w:type="dxa"/>
          </w:tcPr>
          <w:p w:rsidR="00E923A3" w:rsidRDefault="00E923A3">
            <w:pPr>
              <w:pStyle w:val="ConsPlusNormal"/>
              <w:jc w:val="center"/>
            </w:pPr>
            <w:r>
              <w:t>1896,1</w:t>
            </w:r>
          </w:p>
        </w:tc>
        <w:tc>
          <w:tcPr>
            <w:tcW w:w="963" w:type="dxa"/>
          </w:tcPr>
          <w:p w:rsidR="00E923A3" w:rsidRDefault="00E923A3">
            <w:pPr>
              <w:pStyle w:val="ConsPlusNormal"/>
              <w:jc w:val="center"/>
            </w:pPr>
            <w:r>
              <w:t>1898,5</w:t>
            </w:r>
          </w:p>
        </w:tc>
      </w:tr>
    </w:tbl>
    <w:p w:rsidR="00E923A3" w:rsidRDefault="00E923A3">
      <w:pPr>
        <w:pStyle w:val="ConsPlusNormal"/>
      </w:pPr>
    </w:p>
    <w:p w:rsidR="00E923A3" w:rsidRDefault="00E923A3">
      <w:pPr>
        <w:pStyle w:val="ConsPlusNormal"/>
        <w:jc w:val="right"/>
        <w:outlineLvl w:val="4"/>
      </w:pPr>
      <w:r>
        <w:t>Таблица 5</w:t>
      </w:r>
    </w:p>
    <w:p w:rsidR="00E923A3" w:rsidRDefault="00E923A3">
      <w:pPr>
        <w:pStyle w:val="ConsPlusNormal"/>
      </w:pPr>
    </w:p>
    <w:p w:rsidR="00E923A3" w:rsidRDefault="00E923A3">
      <w:pPr>
        <w:pStyle w:val="ConsPlusTitle"/>
        <w:jc w:val="center"/>
      </w:pPr>
      <w:bookmarkStart w:id="2" w:name="P359"/>
      <w:bookmarkEnd w:id="2"/>
      <w:r>
        <w:t>Прогнозная численность населения старше трудоспособного</w:t>
      </w:r>
    </w:p>
    <w:p w:rsidR="00E923A3" w:rsidRDefault="00E923A3">
      <w:pPr>
        <w:pStyle w:val="ConsPlusTitle"/>
        <w:jc w:val="center"/>
      </w:pPr>
      <w:r>
        <w:t>возраста в Ленинградской области (в соответствии</w:t>
      </w:r>
    </w:p>
    <w:p w:rsidR="00E923A3" w:rsidRDefault="00E923A3">
      <w:pPr>
        <w:pStyle w:val="ConsPlusTitle"/>
        <w:jc w:val="center"/>
      </w:pPr>
      <w:r>
        <w:t>со статистическим бюллетенем "Предположительная численность</w:t>
      </w:r>
    </w:p>
    <w:p w:rsidR="00E923A3" w:rsidRDefault="00E923A3">
      <w:pPr>
        <w:pStyle w:val="ConsPlusTitle"/>
        <w:jc w:val="center"/>
      </w:pPr>
      <w:r>
        <w:t>населения Российской Федерации"//Росстат)</w:t>
      </w:r>
    </w:p>
    <w:p w:rsidR="00E923A3" w:rsidRDefault="00E923A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964"/>
        <w:gridCol w:w="963"/>
        <w:gridCol w:w="964"/>
        <w:gridCol w:w="963"/>
        <w:gridCol w:w="963"/>
        <w:gridCol w:w="963"/>
        <w:gridCol w:w="963"/>
        <w:gridCol w:w="963"/>
        <w:gridCol w:w="963"/>
        <w:gridCol w:w="963"/>
        <w:gridCol w:w="963"/>
        <w:gridCol w:w="963"/>
      </w:tblGrid>
      <w:tr w:rsidR="00E923A3">
        <w:tc>
          <w:tcPr>
            <w:tcW w:w="1474" w:type="dxa"/>
          </w:tcPr>
          <w:p w:rsidR="00E923A3" w:rsidRDefault="00E923A3">
            <w:pPr>
              <w:pStyle w:val="ConsPlusNormal"/>
              <w:jc w:val="center"/>
            </w:pPr>
            <w:r>
              <w:t>Численность населения (тыс. чел.)</w:t>
            </w:r>
          </w:p>
        </w:tc>
        <w:tc>
          <w:tcPr>
            <w:tcW w:w="964" w:type="dxa"/>
          </w:tcPr>
          <w:p w:rsidR="00E923A3" w:rsidRDefault="00E923A3">
            <w:pPr>
              <w:pStyle w:val="ConsPlusNormal"/>
              <w:jc w:val="center"/>
            </w:pPr>
            <w:r>
              <w:t>2019 год</w:t>
            </w:r>
          </w:p>
        </w:tc>
        <w:tc>
          <w:tcPr>
            <w:tcW w:w="963" w:type="dxa"/>
          </w:tcPr>
          <w:p w:rsidR="00E923A3" w:rsidRDefault="00E923A3">
            <w:pPr>
              <w:pStyle w:val="ConsPlusNormal"/>
              <w:jc w:val="center"/>
            </w:pPr>
            <w:r>
              <w:t>2020 год</w:t>
            </w:r>
          </w:p>
        </w:tc>
        <w:tc>
          <w:tcPr>
            <w:tcW w:w="964" w:type="dxa"/>
          </w:tcPr>
          <w:p w:rsidR="00E923A3" w:rsidRDefault="00E923A3">
            <w:pPr>
              <w:pStyle w:val="ConsPlusNormal"/>
              <w:jc w:val="center"/>
            </w:pPr>
            <w:r>
              <w:t>2021 год</w:t>
            </w:r>
          </w:p>
        </w:tc>
        <w:tc>
          <w:tcPr>
            <w:tcW w:w="963" w:type="dxa"/>
          </w:tcPr>
          <w:p w:rsidR="00E923A3" w:rsidRDefault="00E923A3">
            <w:pPr>
              <w:pStyle w:val="ConsPlusNormal"/>
              <w:jc w:val="center"/>
            </w:pPr>
            <w:r>
              <w:t>2022 год</w:t>
            </w:r>
          </w:p>
        </w:tc>
        <w:tc>
          <w:tcPr>
            <w:tcW w:w="963" w:type="dxa"/>
          </w:tcPr>
          <w:p w:rsidR="00E923A3" w:rsidRDefault="00E923A3">
            <w:pPr>
              <w:pStyle w:val="ConsPlusNormal"/>
              <w:jc w:val="center"/>
            </w:pPr>
            <w:r>
              <w:t>2023 год</w:t>
            </w:r>
          </w:p>
        </w:tc>
        <w:tc>
          <w:tcPr>
            <w:tcW w:w="963" w:type="dxa"/>
          </w:tcPr>
          <w:p w:rsidR="00E923A3" w:rsidRDefault="00E923A3">
            <w:pPr>
              <w:pStyle w:val="ConsPlusNormal"/>
              <w:jc w:val="center"/>
            </w:pPr>
            <w:r>
              <w:t>2024 год</w:t>
            </w:r>
          </w:p>
        </w:tc>
        <w:tc>
          <w:tcPr>
            <w:tcW w:w="963" w:type="dxa"/>
          </w:tcPr>
          <w:p w:rsidR="00E923A3" w:rsidRDefault="00E923A3">
            <w:pPr>
              <w:pStyle w:val="ConsPlusNormal"/>
              <w:jc w:val="center"/>
            </w:pPr>
            <w:r>
              <w:t>2025 год</w:t>
            </w:r>
          </w:p>
        </w:tc>
        <w:tc>
          <w:tcPr>
            <w:tcW w:w="963" w:type="dxa"/>
          </w:tcPr>
          <w:p w:rsidR="00E923A3" w:rsidRDefault="00E923A3">
            <w:pPr>
              <w:pStyle w:val="ConsPlusNormal"/>
              <w:jc w:val="center"/>
            </w:pPr>
            <w:r>
              <w:t>2026 год</w:t>
            </w:r>
          </w:p>
        </w:tc>
        <w:tc>
          <w:tcPr>
            <w:tcW w:w="963" w:type="dxa"/>
          </w:tcPr>
          <w:p w:rsidR="00E923A3" w:rsidRDefault="00E923A3">
            <w:pPr>
              <w:pStyle w:val="ConsPlusNormal"/>
              <w:jc w:val="center"/>
            </w:pPr>
            <w:r>
              <w:t>2027 год</w:t>
            </w:r>
          </w:p>
        </w:tc>
        <w:tc>
          <w:tcPr>
            <w:tcW w:w="963" w:type="dxa"/>
          </w:tcPr>
          <w:p w:rsidR="00E923A3" w:rsidRDefault="00E923A3">
            <w:pPr>
              <w:pStyle w:val="ConsPlusNormal"/>
              <w:jc w:val="center"/>
            </w:pPr>
            <w:r>
              <w:t>2028 год</w:t>
            </w:r>
          </w:p>
        </w:tc>
        <w:tc>
          <w:tcPr>
            <w:tcW w:w="963" w:type="dxa"/>
          </w:tcPr>
          <w:p w:rsidR="00E923A3" w:rsidRDefault="00E923A3">
            <w:pPr>
              <w:pStyle w:val="ConsPlusNormal"/>
              <w:jc w:val="center"/>
            </w:pPr>
            <w:r>
              <w:t>2029 год</w:t>
            </w:r>
          </w:p>
        </w:tc>
        <w:tc>
          <w:tcPr>
            <w:tcW w:w="963" w:type="dxa"/>
          </w:tcPr>
          <w:p w:rsidR="00E923A3" w:rsidRDefault="00E923A3">
            <w:pPr>
              <w:pStyle w:val="ConsPlusNormal"/>
              <w:jc w:val="center"/>
            </w:pPr>
            <w:r>
              <w:t>2030 год</w:t>
            </w:r>
          </w:p>
        </w:tc>
      </w:tr>
      <w:tr w:rsidR="00E923A3">
        <w:tc>
          <w:tcPr>
            <w:tcW w:w="1474" w:type="dxa"/>
          </w:tcPr>
          <w:p w:rsidR="00E923A3" w:rsidRDefault="00E923A3">
            <w:pPr>
              <w:pStyle w:val="ConsPlusNormal"/>
            </w:pPr>
            <w:r>
              <w:t>Высокий вариант прогноза</w:t>
            </w:r>
          </w:p>
        </w:tc>
        <w:tc>
          <w:tcPr>
            <w:tcW w:w="964" w:type="dxa"/>
          </w:tcPr>
          <w:p w:rsidR="00E923A3" w:rsidRDefault="00E923A3">
            <w:pPr>
              <w:pStyle w:val="ConsPlusNormal"/>
              <w:jc w:val="center"/>
            </w:pPr>
            <w:r>
              <w:t>514,7</w:t>
            </w:r>
          </w:p>
        </w:tc>
        <w:tc>
          <w:tcPr>
            <w:tcW w:w="963" w:type="dxa"/>
          </w:tcPr>
          <w:p w:rsidR="00E923A3" w:rsidRDefault="00E923A3">
            <w:pPr>
              <w:pStyle w:val="ConsPlusNormal"/>
              <w:jc w:val="center"/>
            </w:pPr>
            <w:r>
              <w:t>521,8</w:t>
            </w:r>
          </w:p>
        </w:tc>
        <w:tc>
          <w:tcPr>
            <w:tcW w:w="964" w:type="dxa"/>
          </w:tcPr>
          <w:p w:rsidR="00E923A3" w:rsidRDefault="00E923A3">
            <w:pPr>
              <w:pStyle w:val="ConsPlusNormal"/>
              <w:jc w:val="center"/>
            </w:pPr>
            <w:r>
              <w:t>530,8</w:t>
            </w:r>
          </w:p>
        </w:tc>
        <w:tc>
          <w:tcPr>
            <w:tcW w:w="963" w:type="dxa"/>
          </w:tcPr>
          <w:p w:rsidR="00E923A3" w:rsidRDefault="00E923A3">
            <w:pPr>
              <w:pStyle w:val="ConsPlusNormal"/>
              <w:jc w:val="center"/>
            </w:pPr>
            <w:r>
              <w:t>538,8</w:t>
            </w:r>
          </w:p>
        </w:tc>
        <w:tc>
          <w:tcPr>
            <w:tcW w:w="963" w:type="dxa"/>
          </w:tcPr>
          <w:p w:rsidR="00E923A3" w:rsidRDefault="00E923A3">
            <w:pPr>
              <w:pStyle w:val="ConsPlusNormal"/>
              <w:jc w:val="center"/>
            </w:pPr>
            <w:r>
              <w:t>545,8</w:t>
            </w:r>
          </w:p>
        </w:tc>
        <w:tc>
          <w:tcPr>
            <w:tcW w:w="963" w:type="dxa"/>
          </w:tcPr>
          <w:p w:rsidR="00E923A3" w:rsidRDefault="00E923A3">
            <w:pPr>
              <w:pStyle w:val="ConsPlusNormal"/>
              <w:jc w:val="center"/>
            </w:pPr>
            <w:r>
              <w:t>553,0</w:t>
            </w:r>
          </w:p>
        </w:tc>
        <w:tc>
          <w:tcPr>
            <w:tcW w:w="963" w:type="dxa"/>
          </w:tcPr>
          <w:p w:rsidR="00E923A3" w:rsidRDefault="00E923A3">
            <w:pPr>
              <w:pStyle w:val="ConsPlusNormal"/>
              <w:jc w:val="center"/>
            </w:pPr>
            <w:r>
              <w:t>560,8</w:t>
            </w:r>
          </w:p>
        </w:tc>
        <w:tc>
          <w:tcPr>
            <w:tcW w:w="963" w:type="dxa"/>
          </w:tcPr>
          <w:p w:rsidR="00E923A3" w:rsidRDefault="00E923A3">
            <w:pPr>
              <w:pStyle w:val="ConsPlusNormal"/>
              <w:jc w:val="center"/>
            </w:pPr>
            <w:r>
              <w:t>569,6</w:t>
            </w:r>
          </w:p>
        </w:tc>
        <w:tc>
          <w:tcPr>
            <w:tcW w:w="963" w:type="dxa"/>
          </w:tcPr>
          <w:p w:rsidR="00E923A3" w:rsidRDefault="00E923A3">
            <w:pPr>
              <w:pStyle w:val="ConsPlusNormal"/>
              <w:jc w:val="center"/>
            </w:pPr>
            <w:r>
              <w:t>577,9</w:t>
            </w:r>
          </w:p>
        </w:tc>
        <w:tc>
          <w:tcPr>
            <w:tcW w:w="963" w:type="dxa"/>
          </w:tcPr>
          <w:p w:rsidR="00E923A3" w:rsidRDefault="00E923A3">
            <w:pPr>
              <w:pStyle w:val="ConsPlusNormal"/>
              <w:jc w:val="center"/>
            </w:pPr>
            <w:r>
              <w:t>586,4</w:t>
            </w:r>
          </w:p>
        </w:tc>
        <w:tc>
          <w:tcPr>
            <w:tcW w:w="963" w:type="dxa"/>
          </w:tcPr>
          <w:p w:rsidR="00E923A3" w:rsidRDefault="00E923A3">
            <w:pPr>
              <w:pStyle w:val="ConsPlusNormal"/>
              <w:jc w:val="center"/>
            </w:pPr>
            <w:r>
              <w:t>595,7</w:t>
            </w:r>
          </w:p>
        </w:tc>
        <w:tc>
          <w:tcPr>
            <w:tcW w:w="963" w:type="dxa"/>
          </w:tcPr>
          <w:p w:rsidR="00E923A3" w:rsidRDefault="00E923A3">
            <w:pPr>
              <w:pStyle w:val="ConsPlusNormal"/>
              <w:jc w:val="center"/>
            </w:pPr>
            <w:r>
              <w:t>605,7</w:t>
            </w:r>
          </w:p>
        </w:tc>
      </w:tr>
      <w:tr w:rsidR="00E923A3">
        <w:tc>
          <w:tcPr>
            <w:tcW w:w="1474" w:type="dxa"/>
          </w:tcPr>
          <w:p w:rsidR="00E923A3" w:rsidRDefault="00E923A3">
            <w:pPr>
              <w:pStyle w:val="ConsPlusNormal"/>
            </w:pPr>
            <w:r>
              <w:t>Средний вариант прогноза</w:t>
            </w:r>
          </w:p>
        </w:tc>
        <w:tc>
          <w:tcPr>
            <w:tcW w:w="964" w:type="dxa"/>
          </w:tcPr>
          <w:p w:rsidR="00E923A3" w:rsidRDefault="00E923A3">
            <w:pPr>
              <w:pStyle w:val="ConsPlusNormal"/>
              <w:jc w:val="center"/>
            </w:pPr>
            <w:r>
              <w:t>514,5</w:t>
            </w:r>
          </w:p>
        </w:tc>
        <w:tc>
          <w:tcPr>
            <w:tcW w:w="963" w:type="dxa"/>
          </w:tcPr>
          <w:p w:rsidR="00E923A3" w:rsidRDefault="00E923A3">
            <w:pPr>
              <w:pStyle w:val="ConsPlusNormal"/>
              <w:jc w:val="center"/>
            </w:pPr>
            <w:r>
              <w:t>521,0</w:t>
            </w:r>
          </w:p>
        </w:tc>
        <w:tc>
          <w:tcPr>
            <w:tcW w:w="964" w:type="dxa"/>
          </w:tcPr>
          <w:p w:rsidR="00E923A3" w:rsidRDefault="00E923A3">
            <w:pPr>
              <w:pStyle w:val="ConsPlusNormal"/>
              <w:jc w:val="center"/>
            </w:pPr>
            <w:r>
              <w:t>528,7</w:t>
            </w:r>
          </w:p>
        </w:tc>
        <w:tc>
          <w:tcPr>
            <w:tcW w:w="963" w:type="dxa"/>
          </w:tcPr>
          <w:p w:rsidR="00E923A3" w:rsidRDefault="00E923A3">
            <w:pPr>
              <w:pStyle w:val="ConsPlusNormal"/>
              <w:jc w:val="center"/>
            </w:pPr>
            <w:r>
              <w:t>534,4</w:t>
            </w:r>
          </w:p>
        </w:tc>
        <w:tc>
          <w:tcPr>
            <w:tcW w:w="963" w:type="dxa"/>
          </w:tcPr>
          <w:p w:rsidR="00E923A3" w:rsidRDefault="00E923A3">
            <w:pPr>
              <w:pStyle w:val="ConsPlusNormal"/>
              <w:jc w:val="center"/>
            </w:pPr>
            <w:r>
              <w:t>539,0</w:t>
            </w:r>
          </w:p>
        </w:tc>
        <w:tc>
          <w:tcPr>
            <w:tcW w:w="963" w:type="dxa"/>
          </w:tcPr>
          <w:p w:rsidR="00E923A3" w:rsidRDefault="00E923A3">
            <w:pPr>
              <w:pStyle w:val="ConsPlusNormal"/>
              <w:jc w:val="center"/>
            </w:pPr>
            <w:r>
              <w:t>543,2</w:t>
            </w:r>
          </w:p>
        </w:tc>
        <w:tc>
          <w:tcPr>
            <w:tcW w:w="963" w:type="dxa"/>
          </w:tcPr>
          <w:p w:rsidR="00E923A3" w:rsidRDefault="00E923A3">
            <w:pPr>
              <w:pStyle w:val="ConsPlusNormal"/>
              <w:jc w:val="center"/>
            </w:pPr>
            <w:r>
              <w:t>547,0</w:t>
            </w:r>
          </w:p>
        </w:tc>
        <w:tc>
          <w:tcPr>
            <w:tcW w:w="963" w:type="dxa"/>
          </w:tcPr>
          <w:p w:rsidR="00E923A3" w:rsidRDefault="00E923A3">
            <w:pPr>
              <w:pStyle w:val="ConsPlusNormal"/>
              <w:jc w:val="center"/>
            </w:pPr>
            <w:r>
              <w:t>551,7</w:t>
            </w:r>
          </w:p>
        </w:tc>
        <w:tc>
          <w:tcPr>
            <w:tcW w:w="963" w:type="dxa"/>
          </w:tcPr>
          <w:p w:rsidR="00E923A3" w:rsidRDefault="00E923A3">
            <w:pPr>
              <w:pStyle w:val="ConsPlusNormal"/>
              <w:jc w:val="center"/>
            </w:pPr>
            <w:r>
              <w:t>555,9</w:t>
            </w:r>
          </w:p>
        </w:tc>
        <w:tc>
          <w:tcPr>
            <w:tcW w:w="963" w:type="dxa"/>
          </w:tcPr>
          <w:p w:rsidR="00E923A3" w:rsidRDefault="00E923A3">
            <w:pPr>
              <w:pStyle w:val="ConsPlusNormal"/>
              <w:jc w:val="center"/>
            </w:pPr>
            <w:r>
              <w:t>560,1</w:t>
            </w:r>
          </w:p>
        </w:tc>
        <w:tc>
          <w:tcPr>
            <w:tcW w:w="963" w:type="dxa"/>
          </w:tcPr>
          <w:p w:rsidR="00E923A3" w:rsidRDefault="00E923A3">
            <w:pPr>
              <w:pStyle w:val="ConsPlusNormal"/>
              <w:jc w:val="center"/>
            </w:pPr>
            <w:r>
              <w:t>564,4</w:t>
            </w:r>
          </w:p>
        </w:tc>
        <w:tc>
          <w:tcPr>
            <w:tcW w:w="963" w:type="dxa"/>
          </w:tcPr>
          <w:p w:rsidR="00E923A3" w:rsidRDefault="00E923A3">
            <w:pPr>
              <w:pStyle w:val="ConsPlusNormal"/>
              <w:jc w:val="center"/>
            </w:pPr>
            <w:r>
              <w:t>569,2</w:t>
            </w:r>
          </w:p>
        </w:tc>
      </w:tr>
      <w:tr w:rsidR="00E923A3">
        <w:tc>
          <w:tcPr>
            <w:tcW w:w="1474" w:type="dxa"/>
          </w:tcPr>
          <w:p w:rsidR="00E923A3" w:rsidRDefault="00E923A3">
            <w:pPr>
              <w:pStyle w:val="ConsPlusNormal"/>
            </w:pPr>
            <w:r>
              <w:lastRenderedPageBreak/>
              <w:t>Низкий вариант прогноза</w:t>
            </w:r>
          </w:p>
        </w:tc>
        <w:tc>
          <w:tcPr>
            <w:tcW w:w="964" w:type="dxa"/>
          </w:tcPr>
          <w:p w:rsidR="00E923A3" w:rsidRDefault="00E923A3">
            <w:pPr>
              <w:pStyle w:val="ConsPlusNormal"/>
              <w:jc w:val="center"/>
            </w:pPr>
            <w:r>
              <w:t>514,2</w:t>
            </w:r>
          </w:p>
        </w:tc>
        <w:tc>
          <w:tcPr>
            <w:tcW w:w="963" w:type="dxa"/>
          </w:tcPr>
          <w:p w:rsidR="00E923A3" w:rsidRDefault="00E923A3">
            <w:pPr>
              <w:pStyle w:val="ConsPlusNormal"/>
              <w:jc w:val="center"/>
            </w:pPr>
            <w:r>
              <w:t>520,4</w:t>
            </w:r>
          </w:p>
        </w:tc>
        <w:tc>
          <w:tcPr>
            <w:tcW w:w="964" w:type="dxa"/>
          </w:tcPr>
          <w:p w:rsidR="00E923A3" w:rsidRDefault="00E923A3">
            <w:pPr>
              <w:pStyle w:val="ConsPlusNormal"/>
              <w:jc w:val="center"/>
            </w:pPr>
            <w:r>
              <w:t>527,5</w:t>
            </w:r>
          </w:p>
        </w:tc>
        <w:tc>
          <w:tcPr>
            <w:tcW w:w="963" w:type="dxa"/>
          </w:tcPr>
          <w:p w:rsidR="00E923A3" w:rsidRDefault="00E923A3">
            <w:pPr>
              <w:pStyle w:val="ConsPlusNormal"/>
              <w:jc w:val="center"/>
            </w:pPr>
            <w:r>
              <w:t>532,7</w:t>
            </w:r>
          </w:p>
        </w:tc>
        <w:tc>
          <w:tcPr>
            <w:tcW w:w="963" w:type="dxa"/>
          </w:tcPr>
          <w:p w:rsidR="00E923A3" w:rsidRDefault="00E923A3">
            <w:pPr>
              <w:pStyle w:val="ConsPlusNormal"/>
              <w:jc w:val="center"/>
            </w:pPr>
            <w:r>
              <w:t>536,7</w:t>
            </w:r>
          </w:p>
        </w:tc>
        <w:tc>
          <w:tcPr>
            <w:tcW w:w="963" w:type="dxa"/>
          </w:tcPr>
          <w:p w:rsidR="00E923A3" w:rsidRDefault="00E923A3">
            <w:pPr>
              <w:pStyle w:val="ConsPlusNormal"/>
              <w:jc w:val="center"/>
            </w:pPr>
            <w:r>
              <w:t>540,0</w:t>
            </w:r>
          </w:p>
        </w:tc>
        <w:tc>
          <w:tcPr>
            <w:tcW w:w="963" w:type="dxa"/>
          </w:tcPr>
          <w:p w:rsidR="00E923A3" w:rsidRDefault="00E923A3">
            <w:pPr>
              <w:pStyle w:val="ConsPlusNormal"/>
              <w:jc w:val="center"/>
            </w:pPr>
            <w:r>
              <w:t>542,7</w:t>
            </w:r>
          </w:p>
        </w:tc>
        <w:tc>
          <w:tcPr>
            <w:tcW w:w="963" w:type="dxa"/>
          </w:tcPr>
          <w:p w:rsidR="00E923A3" w:rsidRDefault="00E923A3">
            <w:pPr>
              <w:pStyle w:val="ConsPlusNormal"/>
              <w:jc w:val="center"/>
            </w:pPr>
            <w:r>
              <w:t>546,3</w:t>
            </w:r>
          </w:p>
        </w:tc>
        <w:tc>
          <w:tcPr>
            <w:tcW w:w="963" w:type="dxa"/>
          </w:tcPr>
          <w:p w:rsidR="00E923A3" w:rsidRDefault="00E923A3">
            <w:pPr>
              <w:pStyle w:val="ConsPlusNormal"/>
              <w:jc w:val="center"/>
            </w:pPr>
            <w:r>
              <w:t>548,9</w:t>
            </w:r>
          </w:p>
        </w:tc>
        <w:tc>
          <w:tcPr>
            <w:tcW w:w="963" w:type="dxa"/>
          </w:tcPr>
          <w:p w:rsidR="00E923A3" w:rsidRDefault="00E923A3">
            <w:pPr>
              <w:pStyle w:val="ConsPlusNormal"/>
              <w:jc w:val="center"/>
            </w:pPr>
            <w:r>
              <w:t>551,6</w:t>
            </w:r>
          </w:p>
        </w:tc>
        <w:tc>
          <w:tcPr>
            <w:tcW w:w="963" w:type="dxa"/>
          </w:tcPr>
          <w:p w:rsidR="00E923A3" w:rsidRDefault="00E923A3">
            <w:pPr>
              <w:pStyle w:val="ConsPlusNormal"/>
              <w:jc w:val="center"/>
            </w:pPr>
            <w:r>
              <w:t>554,2</w:t>
            </w:r>
          </w:p>
        </w:tc>
        <w:tc>
          <w:tcPr>
            <w:tcW w:w="963" w:type="dxa"/>
          </w:tcPr>
          <w:p w:rsidR="00E923A3" w:rsidRDefault="00E923A3">
            <w:pPr>
              <w:pStyle w:val="ConsPlusNormal"/>
              <w:jc w:val="center"/>
            </w:pPr>
            <w:r>
              <w:t>557,4</w:t>
            </w:r>
          </w:p>
        </w:tc>
      </w:tr>
    </w:tbl>
    <w:p w:rsidR="00E923A3" w:rsidRDefault="00E923A3">
      <w:pPr>
        <w:sectPr w:rsidR="00E923A3">
          <w:pgSz w:w="16838" w:h="11905" w:orient="landscape"/>
          <w:pgMar w:top="1701" w:right="1134" w:bottom="850" w:left="1134" w:header="0" w:footer="0" w:gutter="0"/>
          <w:cols w:space="720"/>
        </w:sectPr>
      </w:pPr>
    </w:p>
    <w:p w:rsidR="00E923A3" w:rsidRDefault="00E923A3">
      <w:pPr>
        <w:pStyle w:val="ConsPlusNormal"/>
      </w:pPr>
    </w:p>
    <w:p w:rsidR="00E923A3" w:rsidRDefault="00E923A3">
      <w:pPr>
        <w:pStyle w:val="ConsPlusNormal"/>
        <w:ind w:firstLine="540"/>
        <w:jc w:val="both"/>
      </w:pPr>
      <w:r>
        <w:t>Доля населения старше трудоспособного возраста в общей структуре населения (</w:t>
      </w:r>
      <w:hyperlink w:anchor="P299" w:history="1">
        <w:r>
          <w:rPr>
            <w:color w:val="0000FF"/>
          </w:rPr>
          <w:t>таблицы 4</w:t>
        </w:r>
      </w:hyperlink>
      <w:r>
        <w:t xml:space="preserve"> и </w:t>
      </w:r>
      <w:hyperlink w:anchor="P359" w:history="1">
        <w:r>
          <w:rPr>
            <w:color w:val="0000FF"/>
          </w:rPr>
          <w:t>5</w:t>
        </w:r>
      </w:hyperlink>
      <w:r>
        <w:t>) увеличится к 2030 году до 29,3% (по высокому варианту), до 28,9% (по среднему варианту) и до 29,4% (по низкому варианту).</w:t>
      </w:r>
    </w:p>
    <w:p w:rsidR="00E923A3" w:rsidRDefault="00E923A3">
      <w:pPr>
        <w:pStyle w:val="ConsPlusNormal"/>
      </w:pPr>
    </w:p>
    <w:p w:rsidR="00E923A3" w:rsidRDefault="00E923A3">
      <w:pPr>
        <w:pStyle w:val="ConsPlusTitle"/>
        <w:jc w:val="center"/>
        <w:outlineLvl w:val="2"/>
      </w:pPr>
      <w:r>
        <w:t>1.2. Анализ системы социального обслуживания</w:t>
      </w:r>
    </w:p>
    <w:p w:rsidR="00E923A3" w:rsidRDefault="00E923A3">
      <w:pPr>
        <w:pStyle w:val="ConsPlusTitle"/>
        <w:jc w:val="center"/>
      </w:pPr>
      <w:r>
        <w:t>лиц пожилого возраста</w:t>
      </w:r>
    </w:p>
    <w:p w:rsidR="00E923A3" w:rsidRDefault="00E923A3">
      <w:pPr>
        <w:pStyle w:val="ConsPlusNormal"/>
      </w:pPr>
    </w:p>
    <w:p w:rsidR="00E923A3" w:rsidRDefault="00E923A3">
      <w:pPr>
        <w:pStyle w:val="ConsPlusNormal"/>
        <w:ind w:firstLine="540"/>
        <w:jc w:val="both"/>
      </w:pPr>
      <w:r>
        <w:t>Социальная политика Ленинградской области традиционно ориентирована на социальную защиту граждан пожилого возраста.</w:t>
      </w:r>
    </w:p>
    <w:p w:rsidR="00E923A3" w:rsidRDefault="00E923A3">
      <w:pPr>
        <w:pStyle w:val="ConsPlusNormal"/>
        <w:spacing w:before="220"/>
        <w:ind w:firstLine="540"/>
        <w:jc w:val="both"/>
      </w:pPr>
      <w:r>
        <w:t>В Ленинградской области сформирована многоуровневая система социальной защиты граждан пожилого возраста, финансируемая за счет средств федерального бюджета и средств областного бюджета Ленинградской области.</w:t>
      </w:r>
    </w:p>
    <w:p w:rsidR="00E923A3" w:rsidRDefault="00E923A3">
      <w:pPr>
        <w:pStyle w:val="ConsPlusNormal"/>
        <w:spacing w:before="220"/>
        <w:ind w:firstLine="540"/>
        <w:jc w:val="both"/>
      </w:pPr>
      <w:r>
        <w:t>Качество жизни граждан пожилого возраста характеризуется не только размером полученных мер социальной поддержки из различных источников. На их социально-экономическое положение также влияют уровень и качество предоставляемых услуг по социальному обслуживанию и медицинскому обеспечению, уровень доступности получения услуг в сфере культуры, спорта, образования.</w:t>
      </w:r>
    </w:p>
    <w:p w:rsidR="00E923A3" w:rsidRDefault="00E923A3">
      <w:pPr>
        <w:pStyle w:val="ConsPlusNormal"/>
        <w:spacing w:before="220"/>
        <w:ind w:firstLine="540"/>
        <w:jc w:val="both"/>
      </w:pPr>
      <w:r>
        <w:t xml:space="preserve">В настоящее время на территории Ленинградской области проводится значительная работа по удовлетворению указанных потребностей граждан пожилого возраста, постоянно оказываются услуги во всех формах социального обслуживания, предусмотренных </w:t>
      </w:r>
      <w:hyperlink r:id="rId12" w:history="1">
        <w:r>
          <w:rPr>
            <w:color w:val="0000FF"/>
          </w:rPr>
          <w:t>статьей 19</w:t>
        </w:r>
      </w:hyperlink>
      <w:r>
        <w:t xml:space="preserve"> Федерального закона от 28 декабря 2013 года N 442-ФЗ "Об основах социального обслуживания граждан в Российской Федерации".</w:t>
      </w:r>
    </w:p>
    <w:p w:rsidR="00E923A3" w:rsidRDefault="00E923A3">
      <w:pPr>
        <w:pStyle w:val="ConsPlusNormal"/>
        <w:spacing w:before="220"/>
        <w:ind w:firstLine="540"/>
        <w:jc w:val="both"/>
      </w:pPr>
      <w:r>
        <w:t>Социальные услуги в форме социального обслуживания на дому, в полустационарной форме и стационарной форме социального обслуживания предоставляются бесплатно лицам старшего возраста, проживающим в Ленинградской области:</w:t>
      </w:r>
    </w:p>
    <w:p w:rsidR="00E923A3" w:rsidRDefault="00E923A3">
      <w:pPr>
        <w:pStyle w:val="ConsPlusNormal"/>
        <w:spacing w:before="220"/>
        <w:ind w:firstLine="540"/>
        <w:jc w:val="both"/>
      </w:pPr>
      <w:r>
        <w:t>гражданам в форме социального обслуживания на дому и в полустационарной форме социального обслуживания,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установленной региональным законодательством;</w:t>
      </w:r>
    </w:p>
    <w:p w:rsidR="00E923A3" w:rsidRDefault="00E923A3">
      <w:pPr>
        <w:pStyle w:val="ConsPlusNormal"/>
        <w:spacing w:before="220"/>
        <w:ind w:firstLine="540"/>
        <w:jc w:val="both"/>
      </w:pPr>
      <w:r>
        <w:t>участникам и инвалидам Великой Отечественной войны, признанным нуждающимися в социальном обслуживании;</w:t>
      </w:r>
    </w:p>
    <w:p w:rsidR="00E923A3" w:rsidRDefault="00E923A3">
      <w:pPr>
        <w:pStyle w:val="ConsPlusNormal"/>
        <w:spacing w:before="220"/>
        <w:ind w:firstLine="540"/>
        <w:jc w:val="both"/>
      </w:pPr>
      <w:r>
        <w:t>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нуждающимися в социальном обслуживании.</w:t>
      </w:r>
    </w:p>
    <w:p w:rsidR="00E923A3" w:rsidRDefault="00E923A3">
      <w:pPr>
        <w:pStyle w:val="ConsPlusNormal"/>
        <w:spacing w:before="220"/>
        <w:ind w:firstLine="540"/>
        <w:jc w:val="both"/>
      </w:pPr>
      <w:r>
        <w:t xml:space="preserve">Гражданам пожилого возраста, проживающим на территории Ленинградской области, в соответствии со </w:t>
      </w:r>
      <w:hyperlink r:id="rId13" w:history="1">
        <w:r>
          <w:rPr>
            <w:color w:val="0000FF"/>
          </w:rPr>
          <w:t>статьей 10.1</w:t>
        </w:r>
      </w:hyperlink>
      <w:r>
        <w:t xml:space="preserve"> областного закона от 17 ноября 2017 года N 72-оз "Социальный кодекс Ленинградской области" (далее - Социальный кодекс) предоставляются следующие меры социальной поддержки:</w:t>
      </w:r>
    </w:p>
    <w:p w:rsidR="00E923A3" w:rsidRDefault="00E923A3">
      <w:pPr>
        <w:pStyle w:val="ConsPlusNormal"/>
        <w:spacing w:before="220"/>
        <w:ind w:firstLine="540"/>
        <w:jc w:val="both"/>
      </w:pPr>
      <w:r>
        <w:t>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(стоимость единого социального проездного билета составляет 400 рублей);</w:t>
      </w:r>
    </w:p>
    <w:p w:rsidR="00E923A3" w:rsidRDefault="00E923A3">
      <w:pPr>
        <w:pStyle w:val="ConsPlusNormal"/>
        <w:spacing w:before="220"/>
        <w:ind w:firstLine="540"/>
        <w:jc w:val="both"/>
      </w:pPr>
      <w:r>
        <w:t xml:space="preserve">льготный проезд на железнодорожном транспорте пригородного сообщения с оплатой стоимости проезда в размере 15 процентов одной тарифной зоны при предъявлении карточки </w:t>
      </w:r>
      <w:r>
        <w:lastRenderedPageBreak/>
        <w:t>транспортного обслуживания, выдаваемой органом социальной защиты населения муниципального района по месту проживания;</w:t>
      </w:r>
    </w:p>
    <w:p w:rsidR="00E923A3" w:rsidRDefault="00E923A3">
      <w:pPr>
        <w:pStyle w:val="ConsPlusNormal"/>
        <w:spacing w:before="220"/>
        <w:ind w:firstLine="540"/>
        <w:jc w:val="both"/>
      </w:pPr>
      <w:r>
        <w:t>ежемесячная денежная компенсация расходов на уплату взноса на капитальный ремонт (при достижении возраста 70 лет);</w:t>
      </w:r>
    </w:p>
    <w:p w:rsidR="00E923A3" w:rsidRDefault="00E923A3">
      <w:pPr>
        <w:pStyle w:val="ConsPlusNormal"/>
        <w:spacing w:before="220"/>
        <w:ind w:firstLine="540"/>
        <w:jc w:val="both"/>
      </w:pPr>
      <w:r>
        <w:t>ежемесячная денежная выплата на уплату взноса на капитальный ремонт (при достижении возраста 70 лет).</w:t>
      </w:r>
    </w:p>
    <w:p w:rsidR="00E923A3" w:rsidRDefault="00E923A3">
      <w:pPr>
        <w:pStyle w:val="ConsPlusNormal"/>
        <w:spacing w:before="220"/>
        <w:ind w:firstLine="540"/>
        <w:jc w:val="both"/>
      </w:pPr>
      <w:r>
        <w:t xml:space="preserve">Пенсионеры, постоянно проживающие на территории Ленинградской области, также имеют право на единовременную социальную выплату на частичное возмещение расходов по газификации жилых помещений в соответствии со </w:t>
      </w:r>
      <w:hyperlink r:id="rId14" w:history="1">
        <w:r>
          <w:rPr>
            <w:color w:val="0000FF"/>
          </w:rPr>
          <w:t>статьей 10.4</w:t>
        </w:r>
      </w:hyperlink>
      <w:r>
        <w:t xml:space="preserve"> Социального кодекса.</w:t>
      </w:r>
    </w:p>
    <w:p w:rsidR="00E923A3" w:rsidRDefault="00E923A3">
      <w:pPr>
        <w:pStyle w:val="ConsPlusNormal"/>
        <w:spacing w:before="220"/>
        <w:ind w:firstLine="540"/>
        <w:jc w:val="both"/>
      </w:pPr>
      <w:r>
        <w:t xml:space="preserve">В соответствии с </w:t>
      </w:r>
      <w:hyperlink r:id="rId15" w:history="1">
        <w:r>
          <w:rPr>
            <w:color w:val="0000FF"/>
          </w:rPr>
          <w:t>частью 7 статьи 1.5</w:t>
        </w:r>
      </w:hyperlink>
      <w:r>
        <w:t xml:space="preserve"> Социального кодекса меры социальной поддержки, предусмотренные Социальным кодексом для лиц, вышедших на трудовую пенсию по старости в соответствии с Федеральным </w:t>
      </w:r>
      <w:hyperlink r:id="rId16" w:history="1">
        <w:r>
          <w:rPr>
            <w:color w:val="0000FF"/>
          </w:rPr>
          <w:t>законом</w:t>
        </w:r>
      </w:hyperlink>
      <w:r>
        <w:t xml:space="preserve"> от 17 декабря 2001 года N 173-ФЗ "О трудовых пенсиях в Российской Федерации" либо страховую пенсию по старости в соответствии с Федеральным </w:t>
      </w:r>
      <w:hyperlink r:id="rId17" w:history="1">
        <w:r>
          <w:rPr>
            <w:color w:val="0000FF"/>
          </w:rPr>
          <w:t>законом</w:t>
        </w:r>
      </w:hyperlink>
      <w:r>
        <w:t xml:space="preserve"> от 28 декабря 2013 года N 400-ФЗ "О страховых пенсиях", либо получающих пенсию по старости в соответствии с законодательством Российской Федерации, либо достигших возраста, дающего право на пенсию по старости, предоставляются также лицам, достигшим возраста 60 лет для мужчин и 55 лет для женщин.</w:t>
      </w:r>
    </w:p>
    <w:p w:rsidR="00E923A3" w:rsidRDefault="00E923A3">
      <w:pPr>
        <w:pStyle w:val="ConsPlusNormal"/>
        <w:spacing w:before="220"/>
        <w:ind w:firstLine="540"/>
        <w:jc w:val="both"/>
      </w:pPr>
      <w:r>
        <w:t>По состоянию на 1 ноября 2019 года система социального обслуживания Ленинградской области включает 78 поставщиков социальных услуг (организаций социального обслуживания), из них 40 являются негосударственными организациями, что составляет 51,2%.</w:t>
      </w:r>
    </w:p>
    <w:p w:rsidR="00E923A3" w:rsidRDefault="00E923A3">
      <w:pPr>
        <w:pStyle w:val="ConsPlusNormal"/>
        <w:spacing w:before="220"/>
        <w:ind w:firstLine="540"/>
        <w:jc w:val="both"/>
      </w:pPr>
      <w:r>
        <w:t>В Ленинградской области созданы условия для обеспечения выхода негосударственных учреждений на рынок социальных услуг в сфере социального обслуживания:</w:t>
      </w:r>
    </w:p>
    <w:p w:rsidR="00E923A3" w:rsidRDefault="00E923A3">
      <w:pPr>
        <w:pStyle w:val="ConsPlusNormal"/>
        <w:spacing w:before="220"/>
        <w:ind w:firstLine="540"/>
        <w:jc w:val="both"/>
      </w:pPr>
      <w:r>
        <w:t>нормативная правовая база Ленинградской области в сфере социального обслуживания не содержит излишних требований к деятельности поставщиков социальных услуг для включения в Реестр поставщиков социальных услуг в Ленинградской области;</w:t>
      </w:r>
    </w:p>
    <w:p w:rsidR="00E923A3" w:rsidRDefault="00E923A3">
      <w:pPr>
        <w:pStyle w:val="ConsPlusNormal"/>
        <w:spacing w:before="220"/>
        <w:ind w:firstLine="540"/>
        <w:jc w:val="both"/>
      </w:pPr>
      <w:r>
        <w:t>при разработке перечня социальных услуг, предоставляемых поставщиками социальных услуг, учтена практика деятельности как государственных, так и негосударственных организаций, индивидуальных предпринимателей, работающих в сфере социального обслуживания граждан;</w:t>
      </w:r>
    </w:p>
    <w:p w:rsidR="00E923A3" w:rsidRDefault="00E923A3">
      <w:pPr>
        <w:pStyle w:val="ConsPlusNormal"/>
        <w:spacing w:before="220"/>
        <w:ind w:firstLine="540"/>
        <w:jc w:val="both"/>
      </w:pPr>
      <w:r>
        <w:t>в целях информирования получателей социальных услуг о возможном выборе поставщиков социальных услуг на официальном сайте комитета по социальной защите населения Ленинградской области в информационно-телекоммуникационной сети "Интернет" (далее - сеть "Интернет") осуществляется обновление данных;</w:t>
      </w:r>
    </w:p>
    <w:p w:rsidR="00E923A3" w:rsidRDefault="00E923A3">
      <w:pPr>
        <w:pStyle w:val="ConsPlusNormal"/>
        <w:spacing w:before="220"/>
        <w:ind w:firstLine="540"/>
        <w:jc w:val="both"/>
      </w:pPr>
      <w:r>
        <w:t>при составлении индивидуальной программы предоставления социальных услуг органами социальной защиты в качестве рекомендуемых включаются поставщики социальных услуг с учетом формы обслуживания, географического положения поставщика социальных услуг, вида нуждаемости и категории получателя, независимо от формы собственности поставщика социальных услуг;</w:t>
      </w:r>
    </w:p>
    <w:p w:rsidR="00E923A3" w:rsidRDefault="00E923A3">
      <w:pPr>
        <w:pStyle w:val="ConsPlusNormal"/>
        <w:spacing w:before="220"/>
        <w:ind w:firstLine="540"/>
        <w:jc w:val="both"/>
      </w:pPr>
      <w:r>
        <w:t>экономически обоснованные тарифы на социальные услуги;</w:t>
      </w:r>
    </w:p>
    <w:p w:rsidR="00E923A3" w:rsidRDefault="00E923A3">
      <w:pPr>
        <w:pStyle w:val="ConsPlusNormal"/>
        <w:spacing w:before="220"/>
        <w:ind w:firstLine="540"/>
        <w:jc w:val="both"/>
      </w:pPr>
      <w:r>
        <w:t>единые тарифы на социальные услуги для всех поставщиков социальных услуг.</w:t>
      </w:r>
    </w:p>
    <w:p w:rsidR="00E923A3" w:rsidRDefault="00E923A3">
      <w:pPr>
        <w:pStyle w:val="ConsPlusNormal"/>
        <w:spacing w:before="220"/>
        <w:ind w:firstLine="540"/>
        <w:jc w:val="both"/>
      </w:pPr>
      <w:r>
        <w:t>Граждане пожилого возраста, нуждающиеся в постоянной посторонней помощи и специальном социально-медицинском уходе, находятся на социальном обслуживании.</w:t>
      </w:r>
    </w:p>
    <w:p w:rsidR="00E923A3" w:rsidRDefault="00E923A3">
      <w:pPr>
        <w:pStyle w:val="ConsPlusNormal"/>
        <w:spacing w:before="220"/>
        <w:ind w:firstLine="540"/>
        <w:jc w:val="both"/>
      </w:pPr>
      <w:r>
        <w:t xml:space="preserve">Повышение доступности услуг в сфере социального обслуживания с учетом потребностей </w:t>
      </w:r>
      <w:r>
        <w:lastRenderedPageBreak/>
        <w:t>граждан старшего поколения (в том числе развитие стационарзамещающих технологий, предоставление социальных услуг на дому, использование технологий, обеспечивающих получение социальных услуг гражданами, проживающими в сельской местности) в Ленинградской области обеспечивается путем создания территориальной системы долговременного ухода, которая реализуется через развитие системы ухода на дому за счет реализации следующих технологий:</w:t>
      </w:r>
    </w:p>
    <w:p w:rsidR="00E923A3" w:rsidRDefault="00E923A3">
      <w:pPr>
        <w:pStyle w:val="ConsPlusNormal"/>
        <w:spacing w:before="220"/>
        <w:ind w:firstLine="540"/>
        <w:jc w:val="both"/>
      </w:pPr>
      <w:r>
        <w:t>"Служба сиделок" - технология, основной целью которой является предоставление возможности проживания в домашних условиях гражданам, по состоянию здоровья не способным самостоятельно удовлетворять свои жизненные потребности и нуждающимся в постоянном постороннем уходе, а также оказание помощи семьям с тяжело и длительно болеющими родственниками. Сиделка предоставляется гражданину в соответствии с договором и перечнем социальных услуг. В 2018 году услугами сиделок воспользовались 197 человек (из них 45 - ветераны Великой Отечественной войны), в 2019 году - 192 человека;</w:t>
      </w:r>
    </w:p>
    <w:p w:rsidR="00E923A3" w:rsidRDefault="00E923A3">
      <w:pPr>
        <w:pStyle w:val="ConsPlusNormal"/>
        <w:spacing w:before="220"/>
        <w:ind w:firstLine="540"/>
        <w:jc w:val="both"/>
      </w:pPr>
      <w:r>
        <w:t>"Заботливый сосед" - технология, предполагающая, что любое совершеннолетнее дееспособное лицо, а также активные, молодые пенсионеры могут осуществлять уход за пожилыми людьми и инвалидами, которым необходима посторонняя помощь, непосредственно проживающими по соседству. В перечень услуг входит выполнение процедур, связанных с организацией ухода, наблюдением за состоянием здоровья получателей социальных услуг, приобретение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гигиены и ухода, книг, газет и журналов, прогулки и сопровождение получателя социальных услуг от его места жительства до расположенных на территории Ленинградской области государственных органов и др. В 2019 году услугами заботливых соседей воспользовался 101 человек.</w:t>
      </w:r>
    </w:p>
    <w:p w:rsidR="00E923A3" w:rsidRDefault="00E923A3">
      <w:pPr>
        <w:pStyle w:val="ConsPlusNormal"/>
        <w:spacing w:before="220"/>
        <w:ind w:firstLine="540"/>
        <w:jc w:val="both"/>
      </w:pPr>
      <w:r>
        <w:t>С 2018 года в Ленинградской области внедрена системная деятельность мобильных мультидисциплинарных патронажных бригад, состоящих из медицинских работников и специалистов центров социальной защиты населения, предусматривающая проведение медицинской и социальной оценки, медико-социальное обслуживание длительно иммобилизированных пациентов на дому приоритетно в отдаленных, труднодоступных территориях.</w:t>
      </w:r>
    </w:p>
    <w:p w:rsidR="00E923A3" w:rsidRDefault="00E923A3">
      <w:pPr>
        <w:pStyle w:val="ConsPlusNormal"/>
        <w:spacing w:before="220"/>
        <w:ind w:firstLine="540"/>
        <w:jc w:val="both"/>
      </w:pPr>
      <w:r>
        <w:t>Целью предоставления услуг мультидисциплинарными бригадами является повышение качества жизни через создание территориальной системы долговременного ухода в Ленинградской области, а также апробация процессов типизации нуждающихся в уходе и их дальнейшей маршрутизации, перехода организации социальной помощи от заявительной системы к уведомительной.</w:t>
      </w:r>
    </w:p>
    <w:p w:rsidR="00E923A3" w:rsidRDefault="00E923A3">
      <w:pPr>
        <w:pStyle w:val="ConsPlusNormal"/>
        <w:spacing w:before="220"/>
        <w:ind w:firstLine="540"/>
        <w:jc w:val="both"/>
      </w:pPr>
      <w:r>
        <w:t>В 2019 году в соответствии с соглашениями о предоставлении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в государственные учреждения социального обслуживания направлены средства областного бюджета Ленинградской области на оснащение необходимым оборудованием отделений реабилитации комплексных центров социального обслуживания, пунктов проката, "школ здоровья" и "университетов третьего возраста".</w:t>
      </w:r>
    </w:p>
    <w:p w:rsidR="00E923A3" w:rsidRDefault="00E923A3">
      <w:pPr>
        <w:pStyle w:val="ConsPlusNormal"/>
        <w:spacing w:before="220"/>
        <w:ind w:firstLine="540"/>
        <w:jc w:val="both"/>
      </w:pPr>
      <w:r>
        <w:t>Деятельность пунктов проката, "университетов третьего возраста", "школ здоровья" осуществляется согласно распоряжениям комитета по социальной защите населения Ленинградской области и направлена на улучшение качества жизни пожилых людей.</w:t>
      </w:r>
    </w:p>
    <w:p w:rsidR="00E923A3" w:rsidRDefault="00E923A3">
      <w:pPr>
        <w:pStyle w:val="ConsPlusNormal"/>
        <w:spacing w:before="220"/>
        <w:ind w:firstLine="540"/>
        <w:jc w:val="both"/>
      </w:pPr>
      <w:r>
        <w:t>Очередность на получение социальных услуг во всех формах в Ленинградской области отсутствует.</w:t>
      </w:r>
    </w:p>
    <w:p w:rsidR="00E923A3" w:rsidRDefault="00E923A3">
      <w:pPr>
        <w:pStyle w:val="ConsPlusNormal"/>
        <w:spacing w:before="220"/>
        <w:ind w:firstLine="540"/>
        <w:jc w:val="both"/>
      </w:pPr>
      <w:r>
        <w:t>Стратегией действий в интересах граждан пожилого возраста в Ленинградской области до 2025 года приоритетным направлением определено развитие геронтологической службы.</w:t>
      </w:r>
    </w:p>
    <w:p w:rsidR="00E923A3" w:rsidRDefault="00E923A3">
      <w:pPr>
        <w:pStyle w:val="ConsPlusNormal"/>
        <w:spacing w:before="220"/>
        <w:ind w:firstLine="540"/>
        <w:jc w:val="both"/>
      </w:pPr>
      <w:r>
        <w:lastRenderedPageBreak/>
        <w:t xml:space="preserve">Оказание геронтологической помощи планируется на базе подведомственных комитету по социальной защите населения Ленинградской области учреждений социального обслуживания. Первым шагом в создании системы геронтологической помощи в Ленинградской области стало открытие в соответствии с </w:t>
      </w:r>
      <w:hyperlink r:id="rId18" w:history="1">
        <w:r>
          <w:rPr>
            <w:color w:val="0000FF"/>
          </w:rPr>
          <w:t>распоряжением</w:t>
        </w:r>
      </w:hyperlink>
      <w:r>
        <w:t xml:space="preserve"> Правительства Ленинградской области от 16 февраля 2015 года N 60-р Ленинградского областного государственного стационарного бюджетного учреждения социального обслуживания "Геронтологический центр Ленинградской области" (далее - Геронтологический центр), рассчитанного на 52 койко-места со сроком пребывания 21 день.</w:t>
      </w:r>
    </w:p>
    <w:p w:rsidR="00E923A3" w:rsidRDefault="00E923A3">
      <w:pPr>
        <w:pStyle w:val="ConsPlusNormal"/>
        <w:spacing w:before="220"/>
        <w:ind w:firstLine="540"/>
        <w:jc w:val="both"/>
      </w:pPr>
      <w:r>
        <w:t>С целью реализации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осуществлено приобретение автотранспорта для организации доставки лиц старше 65 лет, проживающих в сельской местности, в медицинские организации. Автомобили переданы в государственные учреждения социального обслуживания Ленинградской области. С 1 октября 2019 года в Ленинградской области начата работа 18 мобильных бригад. За период с 1 октября 2019 года осуществлено 496 поездок из 459 сельских населенных пунктов Ленинградской области, количество лиц старше 65 лет, проживающих в сельской местности, доставленных в медицинские организации, - 2324 человека.</w:t>
      </w:r>
    </w:p>
    <w:p w:rsidR="00E923A3" w:rsidRDefault="00E923A3">
      <w:pPr>
        <w:pStyle w:val="ConsPlusNormal"/>
        <w:ind w:firstLine="540"/>
        <w:jc w:val="both"/>
      </w:pPr>
    </w:p>
    <w:p w:rsidR="00E923A3" w:rsidRDefault="00E923A3">
      <w:pPr>
        <w:pStyle w:val="ConsPlusTitle"/>
        <w:jc w:val="center"/>
        <w:outlineLvl w:val="2"/>
      </w:pPr>
      <w:r>
        <w:t>1.3. Анализ развития физической культуры и спорта,</w:t>
      </w:r>
    </w:p>
    <w:p w:rsidR="00E923A3" w:rsidRDefault="00E923A3">
      <w:pPr>
        <w:pStyle w:val="ConsPlusTitle"/>
        <w:jc w:val="center"/>
      </w:pPr>
      <w:r>
        <w:t>направленного на увеличение периода активного долголетия</w:t>
      </w:r>
    </w:p>
    <w:p w:rsidR="00E923A3" w:rsidRDefault="00E923A3">
      <w:pPr>
        <w:pStyle w:val="ConsPlusNormal"/>
        <w:ind w:firstLine="540"/>
        <w:jc w:val="both"/>
      </w:pPr>
    </w:p>
    <w:p w:rsidR="00E923A3" w:rsidRDefault="00E923A3">
      <w:pPr>
        <w:pStyle w:val="ConsPlusNormal"/>
        <w:ind w:firstLine="540"/>
        <w:jc w:val="both"/>
      </w:pPr>
      <w:r>
        <w:t xml:space="preserve">Мероприятия, направленные на увеличение периода активного долголетия и продолжительности здоровой жизни, реализуются в соответствии с </w:t>
      </w:r>
      <w:hyperlink r:id="rId19" w:history="1">
        <w:r>
          <w:rPr>
            <w:color w:val="0000FF"/>
          </w:rPr>
          <w:t>подпрограммой</w:t>
        </w:r>
      </w:hyperlink>
      <w:r>
        <w:t xml:space="preserve"> "Развитие физической культуры и массового спорта в Ленинградской области", утвержденной постановлением Правительства Ленинградской области от 14 ноября 2013 года N 401.</w:t>
      </w:r>
    </w:p>
    <w:p w:rsidR="00E923A3" w:rsidRDefault="00E923A3">
      <w:pPr>
        <w:pStyle w:val="ConsPlusNormal"/>
        <w:spacing w:before="220"/>
        <w:ind w:firstLine="540"/>
        <w:jc w:val="both"/>
      </w:pPr>
      <w:r>
        <w:t>Подпрограммой предусматривается проведение следующих физкультурных и спортивных мероприятий:</w:t>
      </w:r>
    </w:p>
    <w:p w:rsidR="00E923A3" w:rsidRDefault="00E923A3">
      <w:pPr>
        <w:pStyle w:val="ConsPlusNormal"/>
        <w:spacing w:before="220"/>
        <w:ind w:firstLine="540"/>
        <w:jc w:val="both"/>
      </w:pPr>
      <w:r>
        <w:t>массовые физкультурные мероприятия;</w:t>
      </w:r>
    </w:p>
    <w:p w:rsidR="00E923A3" w:rsidRDefault="00E923A3">
      <w:pPr>
        <w:pStyle w:val="ConsPlusNormal"/>
        <w:spacing w:before="220"/>
        <w:ind w:firstLine="540"/>
        <w:jc w:val="both"/>
      </w:pPr>
      <w:r>
        <w:t>первенства Ленинградской области среди лиц старшей возрастной группы;</w:t>
      </w:r>
    </w:p>
    <w:p w:rsidR="00E923A3" w:rsidRDefault="00E923A3">
      <w:pPr>
        <w:pStyle w:val="ConsPlusNormal"/>
        <w:spacing w:before="220"/>
        <w:ind w:firstLine="540"/>
        <w:jc w:val="both"/>
      </w:pPr>
      <w:r>
        <w:t>Спартакиада пенсионеров Ленинградской области;</w:t>
      </w:r>
    </w:p>
    <w:p w:rsidR="00E923A3" w:rsidRDefault="00E923A3">
      <w:pPr>
        <w:pStyle w:val="ConsPlusNormal"/>
        <w:spacing w:before="220"/>
        <w:ind w:firstLine="540"/>
        <w:jc w:val="both"/>
      </w:pPr>
      <w:r>
        <w:t>подготовка и участие в Спартакиаде пенсионеров России.</w:t>
      </w:r>
    </w:p>
    <w:p w:rsidR="00E923A3" w:rsidRDefault="00E923A3">
      <w:pPr>
        <w:pStyle w:val="ConsPlusNormal"/>
        <w:spacing w:before="220"/>
        <w:ind w:firstLine="540"/>
        <w:jc w:val="both"/>
      </w:pPr>
      <w:r>
        <w:t>Эффективность реализации мероприятий оценивается по показателю "Доля населения в возрасте 55 лет (женщины), 60 лет (мужчины) и старше, систематически занимающегося физической культурой и спортом". На 2024 год значение показателя определено в размере 25 процентов.</w:t>
      </w:r>
    </w:p>
    <w:p w:rsidR="00E923A3" w:rsidRDefault="00E923A3">
      <w:pPr>
        <w:pStyle w:val="ConsPlusNormal"/>
        <w:spacing w:before="220"/>
        <w:ind w:firstLine="540"/>
        <w:jc w:val="both"/>
      </w:pPr>
      <w:r>
        <w:t>Основными задачами и направлениями развития физической культуры и спорта на территории Ленинградской области являются формирование здорового образа жизни, физическое воспитание, образование и массовое вовлечение в физкультурно-оздоровительную и спортивную деятельность различных возрастных групп населения, в том числе граждан пожилого возраста.</w:t>
      </w:r>
    </w:p>
    <w:p w:rsidR="00E923A3" w:rsidRDefault="00E923A3">
      <w:pPr>
        <w:pStyle w:val="ConsPlusNormal"/>
        <w:ind w:firstLine="540"/>
        <w:jc w:val="both"/>
      </w:pPr>
    </w:p>
    <w:p w:rsidR="00E923A3" w:rsidRDefault="00E923A3">
      <w:pPr>
        <w:pStyle w:val="ConsPlusTitle"/>
        <w:jc w:val="center"/>
        <w:outlineLvl w:val="2"/>
      </w:pPr>
      <w:r>
        <w:t>1.4. Анализ развития добровольческой (волонтерской)</w:t>
      </w:r>
    </w:p>
    <w:p w:rsidR="00E923A3" w:rsidRDefault="00E923A3">
      <w:pPr>
        <w:pStyle w:val="ConsPlusTitle"/>
        <w:jc w:val="center"/>
      </w:pPr>
      <w:r>
        <w:t>деятельности в интересах граждан старшего возраста</w:t>
      </w:r>
    </w:p>
    <w:p w:rsidR="00E923A3" w:rsidRDefault="00E923A3">
      <w:pPr>
        <w:pStyle w:val="ConsPlusTitle"/>
        <w:jc w:val="center"/>
      </w:pPr>
      <w:r>
        <w:t>("серебряного" волонтерства)</w:t>
      </w:r>
    </w:p>
    <w:p w:rsidR="00E923A3" w:rsidRDefault="00E923A3">
      <w:pPr>
        <w:pStyle w:val="ConsPlusNormal"/>
        <w:ind w:firstLine="540"/>
        <w:jc w:val="both"/>
      </w:pPr>
    </w:p>
    <w:p w:rsidR="00E923A3" w:rsidRDefault="00E923A3">
      <w:pPr>
        <w:pStyle w:val="ConsPlusNormal"/>
        <w:ind w:firstLine="540"/>
        <w:jc w:val="both"/>
      </w:pPr>
      <w:r>
        <w:t xml:space="preserve">В рамках исполнения </w:t>
      </w:r>
      <w:hyperlink r:id="rId20" w:history="1">
        <w:r>
          <w:rPr>
            <w:color w:val="0000FF"/>
          </w:rPr>
          <w:t>Указа</w:t>
        </w:r>
      </w:hyperlink>
      <w:r>
        <w:t xml:space="preserve"> Президента Российской Федерации от 7 мая 2018 года N 204 (задача "Создание условий для развития наставничества, поддержки общественных инициатив и </w:t>
      </w:r>
      <w:r>
        <w:lastRenderedPageBreak/>
        <w:t>проектов, в том числе в сфере добровольчества (волонтерства)") с 2019 по 2024 год в России реализуется федеральный проект "Социальная активность". Одним из ключевых показателей эффективности реализации проекта является увеличение до 20% к 2024 году доли граждан, вовлеченных в добровольческую деятельность, от числа жителей Ленинградской области в возрасте от 14 лет (вовлеченные в добровольческую деятельность - граждане, зарегистрированные на портале добровольцыроссии.рф).</w:t>
      </w:r>
    </w:p>
    <w:p w:rsidR="00E923A3" w:rsidRDefault="00E923A3">
      <w:pPr>
        <w:pStyle w:val="ConsPlusNormal"/>
        <w:spacing w:before="220"/>
        <w:ind w:firstLine="540"/>
        <w:jc w:val="both"/>
      </w:pPr>
      <w:r>
        <w:t>Комитет по молодежной политике Ленинградской области совместно с Комитетом по здравоохранению Ленинградской области способствуют развитию на территории Ленинградской области деятельности регионального отделения Всероссийского общественного движения "Волонтеры - медики", в том числе реализации проекта "Добро в село". Целью проекта является помощь медицинскому персоналу в лечебно-профилактических учреждениях и фельдшерско-акушерских пунктах, в том числе при работе с людьми старшего поколения.</w:t>
      </w:r>
    </w:p>
    <w:p w:rsidR="00E923A3" w:rsidRDefault="00E923A3">
      <w:pPr>
        <w:pStyle w:val="ConsPlusNormal"/>
        <w:spacing w:before="220"/>
        <w:ind w:firstLine="540"/>
        <w:jc w:val="both"/>
      </w:pPr>
      <w:r>
        <w:t>В рамках направления "серебряное" волонтерство" общероссийская Ассоциация волонтерских организаций (АВЦ) совместно с региональными ресурсными добровольческими центрами реализует проект "Молоды душой". В проекте принимают участие представители Всеволожского, Выборгского и Гатчинского муниципальных районов Ленинградской области общим количеством более 60 человек.</w:t>
      </w:r>
    </w:p>
    <w:p w:rsidR="00E923A3" w:rsidRDefault="00E923A3">
      <w:pPr>
        <w:pStyle w:val="ConsPlusNormal"/>
      </w:pPr>
    </w:p>
    <w:p w:rsidR="00E923A3" w:rsidRDefault="00E923A3">
      <w:pPr>
        <w:pStyle w:val="ConsPlusTitle"/>
        <w:jc w:val="center"/>
        <w:outlineLvl w:val="2"/>
      </w:pPr>
      <w:r>
        <w:t>1.5. Организация профессионального обучения, дополнительного</w:t>
      </w:r>
    </w:p>
    <w:p w:rsidR="00E923A3" w:rsidRDefault="00E923A3">
      <w:pPr>
        <w:pStyle w:val="ConsPlusTitle"/>
        <w:jc w:val="center"/>
      </w:pPr>
      <w:r>
        <w:t>профессионального образования граждан старшего поколения</w:t>
      </w:r>
    </w:p>
    <w:p w:rsidR="00E923A3" w:rsidRDefault="00E923A3">
      <w:pPr>
        <w:pStyle w:val="ConsPlusNormal"/>
      </w:pPr>
    </w:p>
    <w:p w:rsidR="00E923A3" w:rsidRDefault="00E923A3">
      <w:pPr>
        <w:pStyle w:val="ConsPlusNormal"/>
        <w:ind w:firstLine="540"/>
        <w:jc w:val="both"/>
      </w:pPr>
      <w:r>
        <w:t>Для расширения возможностей трудоустройства граждан от 50 лет и старше комитетом по труду и занятости населения Ленинградской области проводится ряд мероприятий.</w:t>
      </w:r>
    </w:p>
    <w:p w:rsidR="00E923A3" w:rsidRDefault="00E923A3">
      <w:pPr>
        <w:pStyle w:val="ConsPlusNormal"/>
        <w:spacing w:before="220"/>
        <w:ind w:firstLine="540"/>
        <w:jc w:val="both"/>
      </w:pPr>
      <w:r>
        <w:t>С целью сбора сведений о предприятиях, имеющих работников от 50 лет и старше, организованы:</w:t>
      </w:r>
    </w:p>
    <w:p w:rsidR="00E923A3" w:rsidRDefault="00E923A3">
      <w:pPr>
        <w:pStyle w:val="ConsPlusNormal"/>
        <w:spacing w:before="220"/>
        <w:ind w:firstLine="540"/>
        <w:jc w:val="both"/>
      </w:pPr>
      <w:r>
        <w:t>ежемесячный мониторинг реализации мер по содействию занятости граждан предпенсионного возраста;</w:t>
      </w:r>
    </w:p>
    <w:p w:rsidR="00E923A3" w:rsidRDefault="00E923A3">
      <w:pPr>
        <w:pStyle w:val="ConsPlusNormal"/>
        <w:spacing w:before="220"/>
        <w:ind w:firstLine="540"/>
        <w:jc w:val="both"/>
      </w:pPr>
      <w:r>
        <w:t>еженедельный сбор информации о работодателях, осуществляющих мероприятия по сокращению численности работников предпенсионного возраста, а также сведений о предполагаемых увольнениях таких работников;</w:t>
      </w:r>
    </w:p>
    <w:p w:rsidR="00E923A3" w:rsidRDefault="00E923A3">
      <w:pPr>
        <w:pStyle w:val="ConsPlusNormal"/>
        <w:spacing w:before="220"/>
        <w:ind w:firstLine="540"/>
        <w:jc w:val="both"/>
      </w:pPr>
      <w:r>
        <w:t>ежеквартальный мониторинг сведений об организациях и численности в организациях работников предпенсионного возраста.</w:t>
      </w:r>
    </w:p>
    <w:p w:rsidR="00E923A3" w:rsidRDefault="00E923A3">
      <w:pPr>
        <w:pStyle w:val="ConsPlusNormal"/>
        <w:spacing w:before="220"/>
        <w:ind w:firstLine="540"/>
        <w:jc w:val="both"/>
      </w:pPr>
      <w:r>
        <w:t>Во всех филиалах ГКУ "Центр занятости населения Ленинградской области" с августа 2018 года работают консультативные пункты для граждан 50 лет и старше по вопросам трудоустройства. В 2019 году консультации получили 932 человека.</w:t>
      </w:r>
    </w:p>
    <w:p w:rsidR="00E923A3" w:rsidRDefault="00E923A3">
      <w:pPr>
        <w:pStyle w:val="ConsPlusNormal"/>
        <w:spacing w:before="220"/>
        <w:ind w:firstLine="540"/>
        <w:jc w:val="both"/>
      </w:pPr>
      <w:r>
        <w:t>С целью информационной поддержки занятости граждан старшего возраста службой занятости населения разработаны и растиражированы памятки для граждан предпенсионного возраста по защите трудовых прав, в газете "Ленинградская биржа труда" ведется рубрика "Новая профессия за 50". Информация размещается на официальном сайте комитета по труду и занятости населения Ленинградской области и в социальных сетях.</w:t>
      </w:r>
    </w:p>
    <w:p w:rsidR="00E923A3" w:rsidRDefault="00E923A3">
      <w:pPr>
        <w:pStyle w:val="ConsPlusNormal"/>
        <w:spacing w:before="220"/>
        <w:ind w:firstLine="540"/>
        <w:jc w:val="both"/>
      </w:pPr>
      <w:r>
        <w:t>В 2018 году в службу занятости населения за содействием в поиске подходящей работы обратились 2668 пенсионеров и 1283 гражданина в возрасте 50 лет и старше. Из них трудоустроено соответственно 1301 и 563 человека. За 9 месяцев 2019 года в службу занятости населения за содействием в поиске подходящей работы обратились 1157 граждан в возрасте 50 лет и старше. Из них трудоустроено 410 человек.</w:t>
      </w:r>
    </w:p>
    <w:p w:rsidR="00E923A3" w:rsidRDefault="00E923A3">
      <w:pPr>
        <w:pStyle w:val="ConsPlusNormal"/>
        <w:spacing w:before="220"/>
        <w:ind w:firstLine="540"/>
        <w:jc w:val="both"/>
      </w:pPr>
      <w:r>
        <w:t xml:space="preserve">В муниципальных районах и городском округе Ленинградской области службой занятости </w:t>
      </w:r>
      <w:r>
        <w:lastRenderedPageBreak/>
        <w:t>населения проводятся специализированные ярмарки вакансий "для граждан 50+" в соответствии с утверждаемым годовым графиком ярмарок вакансий и учебных рабочих мест. В 2018 году и за 9 месяцев 2019 года организовано 67 таких ярмарок, в них приняли участие более 1000 заинтересованных граждан и более 80 работодателей.</w:t>
      </w:r>
    </w:p>
    <w:p w:rsidR="00E923A3" w:rsidRDefault="00E923A3">
      <w:pPr>
        <w:pStyle w:val="ConsPlusNormal"/>
        <w:spacing w:before="220"/>
        <w:ind w:firstLine="540"/>
        <w:jc w:val="both"/>
      </w:pPr>
      <w:r>
        <w:t>Гражданам старшего возраста, зарегистрированным в службе занятости населения Ленинградской области в качестве безработных, предлагается оказание государственных услуг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социальной адаптации на рынке труда и психологической поддержке безработных граждан. За 2018 год и 9 месяцев 2019 года граждане предпенсионного возраста получили более 1000 профориентационных услуг, более 600 человек - услугу по социальной адаптации и более 300 - услугу по психологической поддержке.</w:t>
      </w:r>
    </w:p>
    <w:p w:rsidR="00E923A3" w:rsidRDefault="00E923A3">
      <w:pPr>
        <w:pStyle w:val="ConsPlusNormal"/>
        <w:spacing w:before="220"/>
        <w:ind w:firstLine="540"/>
        <w:jc w:val="both"/>
      </w:pPr>
      <w:r>
        <w:t>Безработные граждане в возрасте от 50 лет и старше имеют возможность получить услугу по содействию самозанятости (услугу получили 70 человек). В 2018 году при содействии ГКУ "Центр занятости населения Ленинградской области" открыли собственное дело 10 человек указанной категории (9,1% от общего количества открывших собственное дело).</w:t>
      </w:r>
    </w:p>
    <w:p w:rsidR="00E923A3" w:rsidRDefault="00E923A3">
      <w:pPr>
        <w:pStyle w:val="ConsPlusNormal"/>
        <w:spacing w:before="220"/>
        <w:ind w:firstLine="540"/>
        <w:jc w:val="both"/>
      </w:pPr>
      <w:r>
        <w:t>Службой занятости населения ежегодно организуются мероприятия по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Ежегодно обучение проходят около 100 человек. В 2018 году и за 9 месяцев 2019 года на обучение направлены 217 человек в возрасте старше 50 лет, большинство из которых обучаются профессиям "оператор котельной", "водитель погрузчика", "кладовщик", "охранник", "бухгалтер".</w:t>
      </w:r>
    </w:p>
    <w:p w:rsidR="00E923A3" w:rsidRDefault="00E923A3">
      <w:pPr>
        <w:pStyle w:val="ConsPlusNormal"/>
        <w:spacing w:before="220"/>
        <w:ind w:firstLine="540"/>
        <w:jc w:val="both"/>
      </w:pPr>
      <w:r>
        <w:t>В рамках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 территории Ленинградской области" реализуется мероприятие "Организация мероприятий по профессиональному обучению и дополнительному профессиональному образованию лиц предпенсионного возраста". Профессиональным обучением и дополнительным профессиональным образованием в 2019 году охвачены граждане предпенсионного возраста (граждане за пять лет до наступления возраста, дающего право на страховую пенсию по старости, в том числе назначаемую досрочно). С 2020 года участниками мероприятий станут граждане от 50 лет и старше.</w:t>
      </w:r>
    </w:p>
    <w:p w:rsidR="00E923A3" w:rsidRDefault="00E923A3">
      <w:pPr>
        <w:pStyle w:val="ConsPlusNormal"/>
        <w:spacing w:before="220"/>
        <w:ind w:firstLine="540"/>
        <w:jc w:val="both"/>
      </w:pPr>
      <w:r>
        <w:t>Обучение осуществляется по востребованным в экономике навыкам и компетенциям. Плановый показатель обучения - не менее 299 граждан, получивших новую специальность за счет средств федерального бюджета (межбюджетные трансферты) и регионального финансирования. В 2019 году на обучение направлены 523 человека.</w:t>
      </w:r>
    </w:p>
    <w:p w:rsidR="00E923A3" w:rsidRDefault="00E923A3">
      <w:pPr>
        <w:pStyle w:val="ConsPlusNormal"/>
        <w:spacing w:before="220"/>
        <w:ind w:firstLine="540"/>
        <w:jc w:val="both"/>
      </w:pPr>
      <w:r>
        <w:t>Основной результат реализации мероприятий по профессиональному обучению: доля сохранивших занятость работников предпенсионного возраста и трудоустроенных незанятых граждан предпенсионного возраста, прошедших профессиональное обучение, - не менее 85%.</w:t>
      </w:r>
    </w:p>
    <w:p w:rsidR="00E923A3" w:rsidRDefault="00E923A3">
      <w:pPr>
        <w:pStyle w:val="ConsPlusNormal"/>
        <w:spacing w:before="220"/>
        <w:ind w:firstLine="540"/>
        <w:jc w:val="both"/>
      </w:pPr>
      <w:r>
        <w:t>В 2019 году профессиональное обучение граждан предпенсионного возраста осуществляется с использованием нескольких механизмов:</w:t>
      </w:r>
    </w:p>
    <w:p w:rsidR="00E923A3" w:rsidRDefault="00E923A3">
      <w:pPr>
        <w:pStyle w:val="ConsPlusNormal"/>
        <w:spacing w:before="220"/>
        <w:ind w:firstLine="540"/>
        <w:jc w:val="both"/>
      </w:pPr>
      <w:r>
        <w:t>обучение занятых и незанятых граждан предпенсионного возраста, самостоятельно обратившихся в органы службы занятости населения в поиске подходящей работы и желающих пройти профессиональное обучение;</w:t>
      </w:r>
    </w:p>
    <w:p w:rsidR="00E923A3" w:rsidRDefault="00E923A3">
      <w:pPr>
        <w:pStyle w:val="ConsPlusNormal"/>
        <w:spacing w:before="220"/>
        <w:ind w:firstLine="540"/>
        <w:jc w:val="both"/>
      </w:pPr>
      <w:r>
        <w:t>обучение работников предпенсионного возраста по направлению работодателей.</w:t>
      </w:r>
    </w:p>
    <w:p w:rsidR="00E923A3" w:rsidRDefault="00E923A3">
      <w:pPr>
        <w:pStyle w:val="ConsPlusNormal"/>
        <w:spacing w:before="220"/>
        <w:ind w:firstLine="540"/>
        <w:jc w:val="both"/>
      </w:pPr>
      <w:r>
        <w:t xml:space="preserve">С 2020 года планируется внедрить еще один механизм - компенсация в виде субсидии </w:t>
      </w:r>
      <w:r>
        <w:lastRenderedPageBreak/>
        <w:t>работодателям, не являющимся бюджетными учреждениями, самостоятельно обучившим граждан предпенсионного возраста в образовательных организациях или в своих образовательных структурных подразделениях, имеющих лицензию на осуществление образовательной деятельности.</w:t>
      </w:r>
    </w:p>
    <w:p w:rsidR="00E923A3" w:rsidRDefault="00E923A3">
      <w:pPr>
        <w:pStyle w:val="ConsPlusNormal"/>
        <w:spacing w:before="220"/>
        <w:ind w:firstLine="540"/>
        <w:jc w:val="both"/>
      </w:pPr>
      <w:r>
        <w:t>Реализация мероприятий создаст экономические и социальные условия, обеспечивающие недопущение дискриминации отдельных категорий работников в связи с увеличением пенсионного возраста, будет способствовать продолжению трудовой деятельности как на прежних, так и на новых рабочих местах в соответствии с профессиональными навыками и физическими возможностями.</w:t>
      </w:r>
    </w:p>
    <w:p w:rsidR="00E923A3" w:rsidRDefault="00E923A3">
      <w:pPr>
        <w:pStyle w:val="ConsPlusNormal"/>
      </w:pPr>
    </w:p>
    <w:p w:rsidR="00E923A3" w:rsidRDefault="00E923A3">
      <w:pPr>
        <w:pStyle w:val="ConsPlusTitle"/>
        <w:jc w:val="center"/>
        <w:outlineLvl w:val="2"/>
      </w:pPr>
      <w:r>
        <w:t>1.6. Обеспечение доступности автомобильного и городского</w:t>
      </w:r>
    </w:p>
    <w:p w:rsidR="00E923A3" w:rsidRDefault="00E923A3">
      <w:pPr>
        <w:pStyle w:val="ConsPlusTitle"/>
        <w:jc w:val="center"/>
      </w:pPr>
      <w:r>
        <w:t>наземного электрического транспорта общего пользования</w:t>
      </w:r>
    </w:p>
    <w:p w:rsidR="00E923A3" w:rsidRDefault="00E923A3">
      <w:pPr>
        <w:pStyle w:val="ConsPlusTitle"/>
        <w:jc w:val="center"/>
      </w:pPr>
      <w:r>
        <w:t>для граждан старшего возраста</w:t>
      </w:r>
    </w:p>
    <w:p w:rsidR="00E923A3" w:rsidRDefault="00E923A3">
      <w:pPr>
        <w:pStyle w:val="ConsPlusNormal"/>
        <w:ind w:firstLine="540"/>
        <w:jc w:val="both"/>
      </w:pPr>
    </w:p>
    <w:p w:rsidR="00E923A3" w:rsidRDefault="00E923A3">
      <w:pPr>
        <w:pStyle w:val="ConsPlusNormal"/>
        <w:ind w:firstLine="540"/>
        <w:jc w:val="both"/>
      </w:pPr>
      <w:r>
        <w:t xml:space="preserve">Управлением Ленинградской области по транспорту в рамках реализации </w:t>
      </w:r>
      <w:hyperlink r:id="rId21" w:history="1">
        <w:r>
          <w:rPr>
            <w:color w:val="0000FF"/>
          </w:rPr>
          <w:t>подпрограммы</w:t>
        </w:r>
      </w:hyperlink>
      <w:r>
        <w:t xml:space="preserve"> "Доступная среда для инвалидов и маломобильных групп населения в Ленинградской области" государственной программы Ленинградской области "Социальная поддержка отдельных категорий граждан в Ленинградской области", утвержденной постановлением Правительства Ленинградской области от 14 ноября 2013 года N 406, осуществляется софинансирование закупки низкопольных автобусов, в том числе произведенных в Республике Беларусь.</w:t>
      </w:r>
    </w:p>
    <w:p w:rsidR="00E923A3" w:rsidRDefault="00E923A3">
      <w:pPr>
        <w:pStyle w:val="ConsPlusNormal"/>
        <w:spacing w:before="220"/>
        <w:ind w:firstLine="540"/>
        <w:jc w:val="both"/>
      </w:pPr>
      <w:r>
        <w:t>В 2019 году администрациями муниципальных образований Волховский муниципальный район Ленинградской области и Подпорожский муниципальный район Ленинградской области приобретены соответственно два низкопольных автобуса МАЗ 226063 и низкопольный автобус МАЗ 206086 (произведены ОАО "МАЗ" - управляющей компанией холдинга "БЕЛАВТОМАЗ").</w:t>
      </w:r>
    </w:p>
    <w:p w:rsidR="00E923A3" w:rsidRDefault="00E923A3">
      <w:pPr>
        <w:pStyle w:val="ConsPlusNormal"/>
        <w:spacing w:before="220"/>
        <w:ind w:firstLine="540"/>
        <w:jc w:val="both"/>
      </w:pPr>
      <w:r>
        <w:t>Начиная с 2020 года в рамках реализации мероприятия изменяется вид субсидий из областного бюджета Ленинградской области, ГРБС по которым является управление Ленинградской области по транспорту. Субсидии на софинансирование закупки низкопольных автобусов, оборудованных специальными устройствами для посадки и высадки инвалидов, муниципальным образованиям Ленинградской области предоставляться не будут. Вместо них из областного бюджета Ленинградской области предусмотрено предоставление субсидии юридическим лицам и индивидуальным предпринимателям на возмещение части затрат, связанных с уплатой первого взноса по договорам лизинга низкопольных автобусов, оборудованных специальными устройствами для посадки и высадки инвалидов.</w:t>
      </w:r>
    </w:p>
    <w:p w:rsidR="00E923A3" w:rsidRDefault="00E923A3">
      <w:pPr>
        <w:pStyle w:val="ConsPlusNormal"/>
        <w:ind w:firstLine="540"/>
        <w:jc w:val="both"/>
      </w:pPr>
    </w:p>
    <w:p w:rsidR="00E923A3" w:rsidRDefault="00E923A3">
      <w:pPr>
        <w:pStyle w:val="ConsPlusTitle"/>
        <w:jc w:val="center"/>
        <w:outlineLvl w:val="2"/>
      </w:pPr>
      <w:r>
        <w:t>1.7. Анализ социального статуса и условий проживания граждан</w:t>
      </w:r>
    </w:p>
    <w:p w:rsidR="00E923A3" w:rsidRDefault="00E923A3">
      <w:pPr>
        <w:pStyle w:val="ConsPlusTitle"/>
        <w:jc w:val="center"/>
      </w:pPr>
      <w:r>
        <w:t>старше трудоспособного возраста в контексте доступности</w:t>
      </w:r>
    </w:p>
    <w:p w:rsidR="00E923A3" w:rsidRDefault="00E923A3">
      <w:pPr>
        <w:pStyle w:val="ConsPlusTitle"/>
        <w:jc w:val="center"/>
      </w:pPr>
      <w:r>
        <w:t>медицинской помощи (город, село, отдаленные районы),</w:t>
      </w:r>
    </w:p>
    <w:p w:rsidR="00E923A3" w:rsidRDefault="00E923A3">
      <w:pPr>
        <w:pStyle w:val="ConsPlusTitle"/>
        <w:jc w:val="center"/>
      </w:pPr>
      <w:r>
        <w:t>потенциального риска утраты автономности и потребности</w:t>
      </w:r>
    </w:p>
    <w:p w:rsidR="00E923A3" w:rsidRDefault="00E923A3">
      <w:pPr>
        <w:pStyle w:val="ConsPlusTitle"/>
        <w:jc w:val="center"/>
      </w:pPr>
      <w:r>
        <w:t>в услугах системы долговременного ухода</w:t>
      </w:r>
    </w:p>
    <w:p w:rsidR="00E923A3" w:rsidRDefault="00E923A3">
      <w:pPr>
        <w:pStyle w:val="ConsPlusNormal"/>
      </w:pPr>
    </w:p>
    <w:p w:rsidR="00E923A3" w:rsidRDefault="00E923A3">
      <w:pPr>
        <w:pStyle w:val="ConsPlusNormal"/>
        <w:jc w:val="right"/>
        <w:outlineLvl w:val="3"/>
      </w:pPr>
      <w:r>
        <w:t>Таблица 6</w:t>
      </w:r>
    </w:p>
    <w:p w:rsidR="00E923A3" w:rsidRDefault="00E923A3">
      <w:pPr>
        <w:pStyle w:val="ConsPlusNormal"/>
      </w:pPr>
    </w:p>
    <w:p w:rsidR="00E923A3" w:rsidRDefault="00E923A3">
      <w:pPr>
        <w:pStyle w:val="ConsPlusTitle"/>
        <w:jc w:val="center"/>
      </w:pPr>
      <w:r>
        <w:t>Численность и возрастная структура</w:t>
      </w:r>
    </w:p>
    <w:p w:rsidR="00E923A3" w:rsidRDefault="00E923A3">
      <w:pPr>
        <w:pStyle w:val="ConsPlusTitle"/>
        <w:jc w:val="center"/>
      </w:pPr>
      <w:r>
        <w:t>Ленинградской области на 2018 год в разрезе городского</w:t>
      </w:r>
    </w:p>
    <w:p w:rsidR="00E923A3" w:rsidRDefault="00E923A3">
      <w:pPr>
        <w:pStyle w:val="ConsPlusTitle"/>
        <w:jc w:val="center"/>
      </w:pPr>
      <w:r>
        <w:t>и сельского населения (чел.)</w:t>
      </w:r>
    </w:p>
    <w:p w:rsidR="00E923A3" w:rsidRDefault="00E923A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303"/>
        <w:gridCol w:w="1303"/>
        <w:gridCol w:w="1303"/>
        <w:gridCol w:w="1303"/>
        <w:gridCol w:w="1303"/>
        <w:gridCol w:w="1303"/>
      </w:tblGrid>
      <w:tr w:rsidR="00E923A3">
        <w:tc>
          <w:tcPr>
            <w:tcW w:w="1247" w:type="dxa"/>
            <w:vMerge w:val="restart"/>
          </w:tcPr>
          <w:p w:rsidR="00E923A3" w:rsidRDefault="00E923A3">
            <w:pPr>
              <w:pStyle w:val="ConsPlusNormal"/>
              <w:jc w:val="center"/>
            </w:pPr>
            <w:r>
              <w:t>Возраст (лет)</w:t>
            </w:r>
          </w:p>
        </w:tc>
        <w:tc>
          <w:tcPr>
            <w:tcW w:w="3909" w:type="dxa"/>
            <w:gridSpan w:val="3"/>
          </w:tcPr>
          <w:p w:rsidR="00E923A3" w:rsidRDefault="00E923A3">
            <w:pPr>
              <w:pStyle w:val="ConsPlusNormal"/>
              <w:jc w:val="center"/>
            </w:pPr>
            <w:r>
              <w:t>Городское население</w:t>
            </w:r>
          </w:p>
        </w:tc>
        <w:tc>
          <w:tcPr>
            <w:tcW w:w="3909" w:type="dxa"/>
            <w:gridSpan w:val="3"/>
          </w:tcPr>
          <w:p w:rsidR="00E923A3" w:rsidRDefault="00E923A3">
            <w:pPr>
              <w:pStyle w:val="ConsPlusNormal"/>
              <w:jc w:val="center"/>
            </w:pPr>
            <w:r>
              <w:t>Сельское население</w:t>
            </w:r>
          </w:p>
        </w:tc>
      </w:tr>
      <w:tr w:rsidR="00E923A3">
        <w:tc>
          <w:tcPr>
            <w:tcW w:w="1247" w:type="dxa"/>
            <w:vMerge/>
          </w:tcPr>
          <w:p w:rsidR="00E923A3" w:rsidRDefault="00E923A3"/>
        </w:tc>
        <w:tc>
          <w:tcPr>
            <w:tcW w:w="1303" w:type="dxa"/>
          </w:tcPr>
          <w:p w:rsidR="00E923A3" w:rsidRDefault="00E923A3">
            <w:pPr>
              <w:pStyle w:val="ConsPlusNormal"/>
              <w:jc w:val="center"/>
            </w:pPr>
            <w:r>
              <w:t>всего</w:t>
            </w:r>
          </w:p>
        </w:tc>
        <w:tc>
          <w:tcPr>
            <w:tcW w:w="1303" w:type="dxa"/>
          </w:tcPr>
          <w:p w:rsidR="00E923A3" w:rsidRDefault="00E923A3">
            <w:pPr>
              <w:pStyle w:val="ConsPlusNormal"/>
              <w:jc w:val="center"/>
            </w:pPr>
            <w:r>
              <w:t>мужчины</w:t>
            </w:r>
          </w:p>
        </w:tc>
        <w:tc>
          <w:tcPr>
            <w:tcW w:w="1303" w:type="dxa"/>
          </w:tcPr>
          <w:p w:rsidR="00E923A3" w:rsidRDefault="00E923A3">
            <w:pPr>
              <w:pStyle w:val="ConsPlusNormal"/>
              <w:jc w:val="center"/>
            </w:pPr>
            <w:r>
              <w:t>женщины</w:t>
            </w:r>
          </w:p>
        </w:tc>
        <w:tc>
          <w:tcPr>
            <w:tcW w:w="1303" w:type="dxa"/>
          </w:tcPr>
          <w:p w:rsidR="00E923A3" w:rsidRDefault="00E923A3">
            <w:pPr>
              <w:pStyle w:val="ConsPlusNormal"/>
              <w:jc w:val="center"/>
            </w:pPr>
            <w:r>
              <w:t>всего</w:t>
            </w:r>
          </w:p>
        </w:tc>
        <w:tc>
          <w:tcPr>
            <w:tcW w:w="1303" w:type="dxa"/>
          </w:tcPr>
          <w:p w:rsidR="00E923A3" w:rsidRDefault="00E923A3">
            <w:pPr>
              <w:pStyle w:val="ConsPlusNormal"/>
              <w:jc w:val="center"/>
            </w:pPr>
            <w:r>
              <w:t>мужчины</w:t>
            </w:r>
          </w:p>
        </w:tc>
        <w:tc>
          <w:tcPr>
            <w:tcW w:w="1303" w:type="dxa"/>
          </w:tcPr>
          <w:p w:rsidR="00E923A3" w:rsidRDefault="00E923A3">
            <w:pPr>
              <w:pStyle w:val="ConsPlusNormal"/>
              <w:jc w:val="center"/>
            </w:pPr>
            <w:r>
              <w:t>женщины</w:t>
            </w:r>
          </w:p>
        </w:tc>
      </w:tr>
      <w:tr w:rsidR="00E923A3">
        <w:tc>
          <w:tcPr>
            <w:tcW w:w="1247" w:type="dxa"/>
          </w:tcPr>
          <w:p w:rsidR="00E923A3" w:rsidRDefault="00E923A3">
            <w:pPr>
              <w:pStyle w:val="ConsPlusNormal"/>
              <w:jc w:val="center"/>
            </w:pPr>
            <w:r>
              <w:t>1</w:t>
            </w:r>
          </w:p>
        </w:tc>
        <w:tc>
          <w:tcPr>
            <w:tcW w:w="1303" w:type="dxa"/>
          </w:tcPr>
          <w:p w:rsidR="00E923A3" w:rsidRDefault="00E923A3">
            <w:pPr>
              <w:pStyle w:val="ConsPlusNormal"/>
              <w:jc w:val="center"/>
            </w:pPr>
            <w:r>
              <w:t>2</w:t>
            </w:r>
          </w:p>
        </w:tc>
        <w:tc>
          <w:tcPr>
            <w:tcW w:w="1303" w:type="dxa"/>
          </w:tcPr>
          <w:p w:rsidR="00E923A3" w:rsidRDefault="00E923A3">
            <w:pPr>
              <w:pStyle w:val="ConsPlusNormal"/>
              <w:jc w:val="center"/>
            </w:pPr>
            <w:r>
              <w:t>3</w:t>
            </w:r>
          </w:p>
        </w:tc>
        <w:tc>
          <w:tcPr>
            <w:tcW w:w="1303" w:type="dxa"/>
          </w:tcPr>
          <w:p w:rsidR="00E923A3" w:rsidRDefault="00E923A3">
            <w:pPr>
              <w:pStyle w:val="ConsPlusNormal"/>
              <w:jc w:val="center"/>
            </w:pPr>
            <w:r>
              <w:t>4</w:t>
            </w:r>
          </w:p>
        </w:tc>
        <w:tc>
          <w:tcPr>
            <w:tcW w:w="1303" w:type="dxa"/>
          </w:tcPr>
          <w:p w:rsidR="00E923A3" w:rsidRDefault="00E923A3">
            <w:pPr>
              <w:pStyle w:val="ConsPlusNormal"/>
              <w:jc w:val="center"/>
            </w:pPr>
            <w:r>
              <w:t>5</w:t>
            </w:r>
          </w:p>
        </w:tc>
        <w:tc>
          <w:tcPr>
            <w:tcW w:w="1303" w:type="dxa"/>
          </w:tcPr>
          <w:p w:rsidR="00E923A3" w:rsidRDefault="00E923A3">
            <w:pPr>
              <w:pStyle w:val="ConsPlusNormal"/>
              <w:jc w:val="center"/>
            </w:pPr>
            <w:r>
              <w:t>6</w:t>
            </w:r>
          </w:p>
        </w:tc>
        <w:tc>
          <w:tcPr>
            <w:tcW w:w="1303" w:type="dxa"/>
          </w:tcPr>
          <w:p w:rsidR="00E923A3" w:rsidRDefault="00E923A3">
            <w:pPr>
              <w:pStyle w:val="ConsPlusNormal"/>
              <w:jc w:val="center"/>
            </w:pPr>
            <w:r>
              <w:t>7</w:t>
            </w:r>
          </w:p>
        </w:tc>
      </w:tr>
      <w:tr w:rsidR="00E923A3">
        <w:tc>
          <w:tcPr>
            <w:tcW w:w="1247" w:type="dxa"/>
          </w:tcPr>
          <w:p w:rsidR="00E923A3" w:rsidRDefault="00E923A3">
            <w:pPr>
              <w:pStyle w:val="ConsPlusNormal"/>
            </w:pPr>
            <w:r>
              <w:lastRenderedPageBreak/>
              <w:t>0</w:t>
            </w:r>
          </w:p>
        </w:tc>
        <w:tc>
          <w:tcPr>
            <w:tcW w:w="1303" w:type="dxa"/>
          </w:tcPr>
          <w:p w:rsidR="00E923A3" w:rsidRDefault="00E923A3">
            <w:pPr>
              <w:pStyle w:val="ConsPlusNormal"/>
              <w:jc w:val="center"/>
            </w:pPr>
            <w:r>
              <w:t>10829</w:t>
            </w:r>
          </w:p>
        </w:tc>
        <w:tc>
          <w:tcPr>
            <w:tcW w:w="1303" w:type="dxa"/>
          </w:tcPr>
          <w:p w:rsidR="00E923A3" w:rsidRDefault="00E923A3">
            <w:pPr>
              <w:pStyle w:val="ConsPlusNormal"/>
              <w:jc w:val="center"/>
            </w:pPr>
            <w:r>
              <w:t>5569</w:t>
            </w:r>
          </w:p>
        </w:tc>
        <w:tc>
          <w:tcPr>
            <w:tcW w:w="1303" w:type="dxa"/>
          </w:tcPr>
          <w:p w:rsidR="00E923A3" w:rsidRDefault="00E923A3">
            <w:pPr>
              <w:pStyle w:val="ConsPlusNormal"/>
              <w:jc w:val="center"/>
            </w:pPr>
            <w:r>
              <w:t>5260</w:t>
            </w:r>
          </w:p>
        </w:tc>
        <w:tc>
          <w:tcPr>
            <w:tcW w:w="1303" w:type="dxa"/>
          </w:tcPr>
          <w:p w:rsidR="00E923A3" w:rsidRDefault="00E923A3">
            <w:pPr>
              <w:pStyle w:val="ConsPlusNormal"/>
              <w:jc w:val="center"/>
            </w:pPr>
            <w:r>
              <w:t>5577</w:t>
            </w:r>
          </w:p>
        </w:tc>
        <w:tc>
          <w:tcPr>
            <w:tcW w:w="1303" w:type="dxa"/>
          </w:tcPr>
          <w:p w:rsidR="00E923A3" w:rsidRDefault="00E923A3">
            <w:pPr>
              <w:pStyle w:val="ConsPlusNormal"/>
              <w:jc w:val="center"/>
            </w:pPr>
            <w:r>
              <w:t>2891</w:t>
            </w:r>
          </w:p>
        </w:tc>
        <w:tc>
          <w:tcPr>
            <w:tcW w:w="1303" w:type="dxa"/>
          </w:tcPr>
          <w:p w:rsidR="00E923A3" w:rsidRDefault="00E923A3">
            <w:pPr>
              <w:pStyle w:val="ConsPlusNormal"/>
              <w:jc w:val="center"/>
            </w:pPr>
            <w:r>
              <w:t>2686</w:t>
            </w:r>
          </w:p>
        </w:tc>
      </w:tr>
      <w:tr w:rsidR="00E923A3">
        <w:tc>
          <w:tcPr>
            <w:tcW w:w="1247" w:type="dxa"/>
          </w:tcPr>
          <w:p w:rsidR="00E923A3" w:rsidRDefault="00E923A3">
            <w:pPr>
              <w:pStyle w:val="ConsPlusNormal"/>
            </w:pPr>
            <w:r>
              <w:t>1</w:t>
            </w:r>
          </w:p>
        </w:tc>
        <w:tc>
          <w:tcPr>
            <w:tcW w:w="1303" w:type="dxa"/>
          </w:tcPr>
          <w:p w:rsidR="00E923A3" w:rsidRDefault="00E923A3">
            <w:pPr>
              <w:pStyle w:val="ConsPlusNormal"/>
              <w:jc w:val="center"/>
            </w:pPr>
            <w:r>
              <w:t>12161</w:t>
            </w:r>
          </w:p>
        </w:tc>
        <w:tc>
          <w:tcPr>
            <w:tcW w:w="1303" w:type="dxa"/>
          </w:tcPr>
          <w:p w:rsidR="00E923A3" w:rsidRDefault="00E923A3">
            <w:pPr>
              <w:pStyle w:val="ConsPlusNormal"/>
              <w:jc w:val="center"/>
            </w:pPr>
            <w:r>
              <w:t>6299</w:t>
            </w:r>
          </w:p>
        </w:tc>
        <w:tc>
          <w:tcPr>
            <w:tcW w:w="1303" w:type="dxa"/>
          </w:tcPr>
          <w:p w:rsidR="00E923A3" w:rsidRDefault="00E923A3">
            <w:pPr>
              <w:pStyle w:val="ConsPlusNormal"/>
              <w:jc w:val="center"/>
            </w:pPr>
            <w:r>
              <w:t>5862</w:t>
            </w:r>
          </w:p>
        </w:tc>
        <w:tc>
          <w:tcPr>
            <w:tcW w:w="1303" w:type="dxa"/>
          </w:tcPr>
          <w:p w:rsidR="00E923A3" w:rsidRDefault="00E923A3">
            <w:pPr>
              <w:pStyle w:val="ConsPlusNormal"/>
              <w:jc w:val="center"/>
            </w:pPr>
            <w:r>
              <w:t>6058</w:t>
            </w:r>
          </w:p>
        </w:tc>
        <w:tc>
          <w:tcPr>
            <w:tcW w:w="1303" w:type="dxa"/>
          </w:tcPr>
          <w:p w:rsidR="00E923A3" w:rsidRDefault="00E923A3">
            <w:pPr>
              <w:pStyle w:val="ConsPlusNormal"/>
              <w:jc w:val="center"/>
            </w:pPr>
            <w:r>
              <w:t>3034</w:t>
            </w:r>
          </w:p>
        </w:tc>
        <w:tc>
          <w:tcPr>
            <w:tcW w:w="1303" w:type="dxa"/>
          </w:tcPr>
          <w:p w:rsidR="00E923A3" w:rsidRDefault="00E923A3">
            <w:pPr>
              <w:pStyle w:val="ConsPlusNormal"/>
              <w:jc w:val="center"/>
            </w:pPr>
            <w:r>
              <w:t>3024</w:t>
            </w:r>
          </w:p>
        </w:tc>
      </w:tr>
      <w:tr w:rsidR="00E923A3">
        <w:tc>
          <w:tcPr>
            <w:tcW w:w="1247" w:type="dxa"/>
          </w:tcPr>
          <w:p w:rsidR="00E923A3" w:rsidRDefault="00E923A3">
            <w:pPr>
              <w:pStyle w:val="ConsPlusNormal"/>
            </w:pPr>
            <w:r>
              <w:t>0-4</w:t>
            </w:r>
          </w:p>
        </w:tc>
        <w:tc>
          <w:tcPr>
            <w:tcW w:w="1303" w:type="dxa"/>
          </w:tcPr>
          <w:p w:rsidR="00E923A3" w:rsidRDefault="00E923A3">
            <w:pPr>
              <w:pStyle w:val="ConsPlusNormal"/>
              <w:jc w:val="center"/>
            </w:pPr>
            <w:r>
              <w:t>58379</w:t>
            </w:r>
          </w:p>
        </w:tc>
        <w:tc>
          <w:tcPr>
            <w:tcW w:w="1303" w:type="dxa"/>
          </w:tcPr>
          <w:p w:rsidR="00E923A3" w:rsidRDefault="00E923A3">
            <w:pPr>
              <w:pStyle w:val="ConsPlusNormal"/>
              <w:jc w:val="center"/>
            </w:pPr>
            <w:r>
              <w:t>30140</w:t>
            </w:r>
          </w:p>
        </w:tc>
        <w:tc>
          <w:tcPr>
            <w:tcW w:w="1303" w:type="dxa"/>
          </w:tcPr>
          <w:p w:rsidR="00E923A3" w:rsidRDefault="00E923A3">
            <w:pPr>
              <w:pStyle w:val="ConsPlusNormal"/>
              <w:jc w:val="center"/>
            </w:pPr>
            <w:r>
              <w:t>28239</w:t>
            </w:r>
          </w:p>
        </w:tc>
        <w:tc>
          <w:tcPr>
            <w:tcW w:w="1303" w:type="dxa"/>
          </w:tcPr>
          <w:p w:rsidR="00E923A3" w:rsidRDefault="00E923A3">
            <w:pPr>
              <w:pStyle w:val="ConsPlusNormal"/>
              <w:jc w:val="center"/>
            </w:pPr>
            <w:r>
              <w:t>30809</w:t>
            </w:r>
          </w:p>
        </w:tc>
        <w:tc>
          <w:tcPr>
            <w:tcW w:w="1303" w:type="dxa"/>
          </w:tcPr>
          <w:p w:rsidR="00E923A3" w:rsidRDefault="00E923A3">
            <w:pPr>
              <w:pStyle w:val="ConsPlusNormal"/>
              <w:jc w:val="center"/>
            </w:pPr>
            <w:r>
              <w:t>15830</w:t>
            </w:r>
          </w:p>
        </w:tc>
        <w:tc>
          <w:tcPr>
            <w:tcW w:w="1303" w:type="dxa"/>
          </w:tcPr>
          <w:p w:rsidR="00E923A3" w:rsidRDefault="00E923A3">
            <w:pPr>
              <w:pStyle w:val="ConsPlusNormal"/>
              <w:jc w:val="center"/>
            </w:pPr>
            <w:r>
              <w:t>14979</w:t>
            </w:r>
          </w:p>
        </w:tc>
      </w:tr>
      <w:tr w:rsidR="00E923A3">
        <w:tc>
          <w:tcPr>
            <w:tcW w:w="1247" w:type="dxa"/>
          </w:tcPr>
          <w:p w:rsidR="00E923A3" w:rsidRDefault="00E923A3">
            <w:pPr>
              <w:pStyle w:val="ConsPlusNormal"/>
            </w:pPr>
            <w:r>
              <w:t>5-9</w:t>
            </w:r>
          </w:p>
        </w:tc>
        <w:tc>
          <w:tcPr>
            <w:tcW w:w="1303" w:type="dxa"/>
          </w:tcPr>
          <w:p w:rsidR="00E923A3" w:rsidRDefault="00E923A3">
            <w:pPr>
              <w:pStyle w:val="ConsPlusNormal"/>
              <w:jc w:val="center"/>
            </w:pPr>
            <w:r>
              <w:t>58274</w:t>
            </w:r>
          </w:p>
        </w:tc>
        <w:tc>
          <w:tcPr>
            <w:tcW w:w="1303" w:type="dxa"/>
          </w:tcPr>
          <w:p w:rsidR="00E923A3" w:rsidRDefault="00E923A3">
            <w:pPr>
              <w:pStyle w:val="ConsPlusNormal"/>
              <w:jc w:val="center"/>
            </w:pPr>
            <w:r>
              <w:t>29818</w:t>
            </w:r>
          </w:p>
        </w:tc>
        <w:tc>
          <w:tcPr>
            <w:tcW w:w="1303" w:type="dxa"/>
          </w:tcPr>
          <w:p w:rsidR="00E923A3" w:rsidRDefault="00E923A3">
            <w:pPr>
              <w:pStyle w:val="ConsPlusNormal"/>
              <w:jc w:val="center"/>
            </w:pPr>
            <w:r>
              <w:t>28456</w:t>
            </w:r>
          </w:p>
        </w:tc>
        <w:tc>
          <w:tcPr>
            <w:tcW w:w="1303" w:type="dxa"/>
          </w:tcPr>
          <w:p w:rsidR="00E923A3" w:rsidRDefault="00E923A3">
            <w:pPr>
              <w:pStyle w:val="ConsPlusNormal"/>
              <w:jc w:val="center"/>
            </w:pPr>
            <w:r>
              <w:t>31616</w:t>
            </w:r>
          </w:p>
        </w:tc>
        <w:tc>
          <w:tcPr>
            <w:tcW w:w="1303" w:type="dxa"/>
          </w:tcPr>
          <w:p w:rsidR="00E923A3" w:rsidRDefault="00E923A3">
            <w:pPr>
              <w:pStyle w:val="ConsPlusNormal"/>
              <w:jc w:val="center"/>
            </w:pPr>
            <w:r>
              <w:t>16157</w:t>
            </w:r>
          </w:p>
        </w:tc>
        <w:tc>
          <w:tcPr>
            <w:tcW w:w="1303" w:type="dxa"/>
          </w:tcPr>
          <w:p w:rsidR="00E923A3" w:rsidRDefault="00E923A3">
            <w:pPr>
              <w:pStyle w:val="ConsPlusNormal"/>
              <w:jc w:val="center"/>
            </w:pPr>
            <w:r>
              <w:t>15459</w:t>
            </w:r>
          </w:p>
        </w:tc>
      </w:tr>
      <w:tr w:rsidR="00E923A3">
        <w:tc>
          <w:tcPr>
            <w:tcW w:w="1247" w:type="dxa"/>
          </w:tcPr>
          <w:p w:rsidR="00E923A3" w:rsidRDefault="00E923A3">
            <w:pPr>
              <w:pStyle w:val="ConsPlusNormal"/>
            </w:pPr>
            <w:r>
              <w:t>10-14</w:t>
            </w:r>
          </w:p>
        </w:tc>
        <w:tc>
          <w:tcPr>
            <w:tcW w:w="1303" w:type="dxa"/>
          </w:tcPr>
          <w:p w:rsidR="00E923A3" w:rsidRDefault="00E923A3">
            <w:pPr>
              <w:pStyle w:val="ConsPlusNormal"/>
              <w:jc w:val="center"/>
            </w:pPr>
            <w:r>
              <w:t>53872</w:t>
            </w:r>
          </w:p>
        </w:tc>
        <w:tc>
          <w:tcPr>
            <w:tcW w:w="1303" w:type="dxa"/>
          </w:tcPr>
          <w:p w:rsidR="00E923A3" w:rsidRDefault="00E923A3">
            <w:pPr>
              <w:pStyle w:val="ConsPlusNormal"/>
              <w:jc w:val="center"/>
            </w:pPr>
            <w:r>
              <w:t>27605</w:t>
            </w:r>
          </w:p>
        </w:tc>
        <w:tc>
          <w:tcPr>
            <w:tcW w:w="1303" w:type="dxa"/>
          </w:tcPr>
          <w:p w:rsidR="00E923A3" w:rsidRDefault="00E923A3">
            <w:pPr>
              <w:pStyle w:val="ConsPlusNormal"/>
              <w:jc w:val="center"/>
            </w:pPr>
            <w:r>
              <w:t>26267</w:t>
            </w:r>
          </w:p>
        </w:tc>
        <w:tc>
          <w:tcPr>
            <w:tcW w:w="1303" w:type="dxa"/>
          </w:tcPr>
          <w:p w:rsidR="00E923A3" w:rsidRDefault="00E923A3">
            <w:pPr>
              <w:pStyle w:val="ConsPlusNormal"/>
              <w:jc w:val="center"/>
            </w:pPr>
            <w:r>
              <w:t>29014</w:t>
            </w:r>
          </w:p>
        </w:tc>
        <w:tc>
          <w:tcPr>
            <w:tcW w:w="1303" w:type="dxa"/>
          </w:tcPr>
          <w:p w:rsidR="00E923A3" w:rsidRDefault="00E923A3">
            <w:pPr>
              <w:pStyle w:val="ConsPlusNormal"/>
              <w:jc w:val="center"/>
            </w:pPr>
            <w:r>
              <w:t>14770</w:t>
            </w:r>
          </w:p>
        </w:tc>
        <w:tc>
          <w:tcPr>
            <w:tcW w:w="1303" w:type="dxa"/>
          </w:tcPr>
          <w:p w:rsidR="00E923A3" w:rsidRDefault="00E923A3">
            <w:pPr>
              <w:pStyle w:val="ConsPlusNormal"/>
              <w:jc w:val="center"/>
            </w:pPr>
            <w:r>
              <w:t>14244</w:t>
            </w:r>
          </w:p>
        </w:tc>
      </w:tr>
      <w:tr w:rsidR="00E923A3">
        <w:tc>
          <w:tcPr>
            <w:tcW w:w="1247" w:type="dxa"/>
          </w:tcPr>
          <w:p w:rsidR="00E923A3" w:rsidRDefault="00E923A3">
            <w:pPr>
              <w:pStyle w:val="ConsPlusNormal"/>
            </w:pPr>
            <w:r>
              <w:t>15-19</w:t>
            </w:r>
          </w:p>
        </w:tc>
        <w:tc>
          <w:tcPr>
            <w:tcW w:w="1303" w:type="dxa"/>
          </w:tcPr>
          <w:p w:rsidR="00E923A3" w:rsidRDefault="00E923A3">
            <w:pPr>
              <w:pStyle w:val="ConsPlusNormal"/>
              <w:jc w:val="center"/>
            </w:pPr>
            <w:r>
              <w:t>49156</w:t>
            </w:r>
          </w:p>
        </w:tc>
        <w:tc>
          <w:tcPr>
            <w:tcW w:w="1303" w:type="dxa"/>
          </w:tcPr>
          <w:p w:rsidR="00E923A3" w:rsidRDefault="00E923A3">
            <w:pPr>
              <w:pStyle w:val="ConsPlusNormal"/>
              <w:jc w:val="center"/>
            </w:pPr>
            <w:r>
              <w:t>25635</w:t>
            </w:r>
          </w:p>
        </w:tc>
        <w:tc>
          <w:tcPr>
            <w:tcW w:w="1303" w:type="dxa"/>
          </w:tcPr>
          <w:p w:rsidR="00E923A3" w:rsidRDefault="00E923A3">
            <w:pPr>
              <w:pStyle w:val="ConsPlusNormal"/>
              <w:jc w:val="center"/>
            </w:pPr>
            <w:r>
              <w:t>23521</w:t>
            </w:r>
          </w:p>
        </w:tc>
        <w:tc>
          <w:tcPr>
            <w:tcW w:w="1303" w:type="dxa"/>
          </w:tcPr>
          <w:p w:rsidR="00E923A3" w:rsidRDefault="00E923A3">
            <w:pPr>
              <w:pStyle w:val="ConsPlusNormal"/>
              <w:jc w:val="center"/>
            </w:pPr>
            <w:r>
              <w:t>26790</w:t>
            </w:r>
          </w:p>
        </w:tc>
        <w:tc>
          <w:tcPr>
            <w:tcW w:w="1303" w:type="dxa"/>
          </w:tcPr>
          <w:p w:rsidR="00E923A3" w:rsidRDefault="00E923A3">
            <w:pPr>
              <w:pStyle w:val="ConsPlusNormal"/>
              <w:jc w:val="center"/>
            </w:pPr>
            <w:r>
              <w:t>14313</w:t>
            </w:r>
          </w:p>
        </w:tc>
        <w:tc>
          <w:tcPr>
            <w:tcW w:w="1303" w:type="dxa"/>
          </w:tcPr>
          <w:p w:rsidR="00E923A3" w:rsidRDefault="00E923A3">
            <w:pPr>
              <w:pStyle w:val="ConsPlusNormal"/>
              <w:jc w:val="center"/>
            </w:pPr>
            <w:r>
              <w:t>12477</w:t>
            </w:r>
          </w:p>
        </w:tc>
      </w:tr>
      <w:tr w:rsidR="00E923A3">
        <w:tc>
          <w:tcPr>
            <w:tcW w:w="1247" w:type="dxa"/>
          </w:tcPr>
          <w:p w:rsidR="00E923A3" w:rsidRDefault="00E923A3">
            <w:pPr>
              <w:pStyle w:val="ConsPlusNormal"/>
            </w:pPr>
            <w:r>
              <w:t>20-24</w:t>
            </w:r>
          </w:p>
        </w:tc>
        <w:tc>
          <w:tcPr>
            <w:tcW w:w="1303" w:type="dxa"/>
          </w:tcPr>
          <w:p w:rsidR="00E923A3" w:rsidRDefault="00E923A3">
            <w:pPr>
              <w:pStyle w:val="ConsPlusNormal"/>
              <w:jc w:val="center"/>
            </w:pPr>
            <w:r>
              <w:t>52436</w:t>
            </w:r>
          </w:p>
        </w:tc>
        <w:tc>
          <w:tcPr>
            <w:tcW w:w="1303" w:type="dxa"/>
          </w:tcPr>
          <w:p w:rsidR="00E923A3" w:rsidRDefault="00E923A3">
            <w:pPr>
              <w:pStyle w:val="ConsPlusNormal"/>
              <w:jc w:val="center"/>
            </w:pPr>
            <w:r>
              <w:t>27834</w:t>
            </w:r>
          </w:p>
        </w:tc>
        <w:tc>
          <w:tcPr>
            <w:tcW w:w="1303" w:type="dxa"/>
          </w:tcPr>
          <w:p w:rsidR="00E923A3" w:rsidRDefault="00E923A3">
            <w:pPr>
              <w:pStyle w:val="ConsPlusNormal"/>
              <w:jc w:val="center"/>
            </w:pPr>
            <w:r>
              <w:t>24602</w:t>
            </w:r>
          </w:p>
        </w:tc>
        <w:tc>
          <w:tcPr>
            <w:tcW w:w="1303" w:type="dxa"/>
          </w:tcPr>
          <w:p w:rsidR="00E923A3" w:rsidRDefault="00E923A3">
            <w:pPr>
              <w:pStyle w:val="ConsPlusNormal"/>
              <w:jc w:val="center"/>
            </w:pPr>
            <w:r>
              <w:t>32917</w:t>
            </w:r>
          </w:p>
        </w:tc>
        <w:tc>
          <w:tcPr>
            <w:tcW w:w="1303" w:type="dxa"/>
          </w:tcPr>
          <w:p w:rsidR="00E923A3" w:rsidRDefault="00E923A3">
            <w:pPr>
              <w:pStyle w:val="ConsPlusNormal"/>
              <w:jc w:val="center"/>
            </w:pPr>
            <w:r>
              <w:t>18107</w:t>
            </w:r>
          </w:p>
        </w:tc>
        <w:tc>
          <w:tcPr>
            <w:tcW w:w="1303" w:type="dxa"/>
          </w:tcPr>
          <w:p w:rsidR="00E923A3" w:rsidRDefault="00E923A3">
            <w:pPr>
              <w:pStyle w:val="ConsPlusNormal"/>
              <w:jc w:val="center"/>
            </w:pPr>
            <w:r>
              <w:t>14810</w:t>
            </w:r>
          </w:p>
        </w:tc>
      </w:tr>
      <w:tr w:rsidR="00E923A3">
        <w:tc>
          <w:tcPr>
            <w:tcW w:w="1247" w:type="dxa"/>
          </w:tcPr>
          <w:p w:rsidR="00E923A3" w:rsidRDefault="00E923A3">
            <w:pPr>
              <w:pStyle w:val="ConsPlusNormal"/>
            </w:pPr>
            <w:r>
              <w:t>25-29</w:t>
            </w:r>
          </w:p>
        </w:tc>
        <w:tc>
          <w:tcPr>
            <w:tcW w:w="1303" w:type="dxa"/>
          </w:tcPr>
          <w:p w:rsidR="00E923A3" w:rsidRDefault="00E923A3">
            <w:pPr>
              <w:pStyle w:val="ConsPlusNormal"/>
              <w:jc w:val="center"/>
            </w:pPr>
            <w:r>
              <w:t>81933</w:t>
            </w:r>
          </w:p>
        </w:tc>
        <w:tc>
          <w:tcPr>
            <w:tcW w:w="1303" w:type="dxa"/>
          </w:tcPr>
          <w:p w:rsidR="00E923A3" w:rsidRDefault="00E923A3">
            <w:pPr>
              <w:pStyle w:val="ConsPlusNormal"/>
              <w:jc w:val="center"/>
            </w:pPr>
            <w:r>
              <w:t>44662</w:t>
            </w:r>
          </w:p>
        </w:tc>
        <w:tc>
          <w:tcPr>
            <w:tcW w:w="1303" w:type="dxa"/>
          </w:tcPr>
          <w:p w:rsidR="00E923A3" w:rsidRDefault="00E923A3">
            <w:pPr>
              <w:pStyle w:val="ConsPlusNormal"/>
              <w:jc w:val="center"/>
            </w:pPr>
            <w:r>
              <w:t>37271</w:t>
            </w:r>
          </w:p>
        </w:tc>
        <w:tc>
          <w:tcPr>
            <w:tcW w:w="1303" w:type="dxa"/>
          </w:tcPr>
          <w:p w:rsidR="00E923A3" w:rsidRDefault="00E923A3">
            <w:pPr>
              <w:pStyle w:val="ConsPlusNormal"/>
              <w:jc w:val="center"/>
            </w:pPr>
            <w:r>
              <w:t>54287</w:t>
            </w:r>
          </w:p>
        </w:tc>
        <w:tc>
          <w:tcPr>
            <w:tcW w:w="1303" w:type="dxa"/>
          </w:tcPr>
          <w:p w:rsidR="00E923A3" w:rsidRDefault="00E923A3">
            <w:pPr>
              <w:pStyle w:val="ConsPlusNormal"/>
              <w:jc w:val="center"/>
            </w:pPr>
            <w:r>
              <w:t>28922</w:t>
            </w:r>
          </w:p>
        </w:tc>
        <w:tc>
          <w:tcPr>
            <w:tcW w:w="1303" w:type="dxa"/>
          </w:tcPr>
          <w:p w:rsidR="00E923A3" w:rsidRDefault="00E923A3">
            <w:pPr>
              <w:pStyle w:val="ConsPlusNormal"/>
              <w:jc w:val="center"/>
            </w:pPr>
            <w:r>
              <w:t>25365</w:t>
            </w:r>
          </w:p>
        </w:tc>
      </w:tr>
      <w:tr w:rsidR="00E923A3">
        <w:tc>
          <w:tcPr>
            <w:tcW w:w="1247" w:type="dxa"/>
          </w:tcPr>
          <w:p w:rsidR="00E923A3" w:rsidRDefault="00E923A3">
            <w:pPr>
              <w:pStyle w:val="ConsPlusNormal"/>
            </w:pPr>
            <w:r>
              <w:t>30-34</w:t>
            </w:r>
          </w:p>
        </w:tc>
        <w:tc>
          <w:tcPr>
            <w:tcW w:w="1303" w:type="dxa"/>
          </w:tcPr>
          <w:p w:rsidR="00E923A3" w:rsidRDefault="00E923A3">
            <w:pPr>
              <w:pStyle w:val="ConsPlusNormal"/>
              <w:jc w:val="center"/>
            </w:pPr>
            <w:r>
              <w:t>103859</w:t>
            </w:r>
          </w:p>
        </w:tc>
        <w:tc>
          <w:tcPr>
            <w:tcW w:w="1303" w:type="dxa"/>
          </w:tcPr>
          <w:p w:rsidR="00E923A3" w:rsidRDefault="00E923A3">
            <w:pPr>
              <w:pStyle w:val="ConsPlusNormal"/>
              <w:jc w:val="center"/>
            </w:pPr>
            <w:r>
              <w:t>54641</w:t>
            </w:r>
          </w:p>
        </w:tc>
        <w:tc>
          <w:tcPr>
            <w:tcW w:w="1303" w:type="dxa"/>
          </w:tcPr>
          <w:p w:rsidR="00E923A3" w:rsidRDefault="00E923A3">
            <w:pPr>
              <w:pStyle w:val="ConsPlusNormal"/>
              <w:jc w:val="center"/>
            </w:pPr>
            <w:r>
              <w:t>49218</w:t>
            </w:r>
          </w:p>
        </w:tc>
        <w:tc>
          <w:tcPr>
            <w:tcW w:w="1303" w:type="dxa"/>
          </w:tcPr>
          <w:p w:rsidR="00E923A3" w:rsidRDefault="00E923A3">
            <w:pPr>
              <w:pStyle w:val="ConsPlusNormal"/>
              <w:jc w:val="center"/>
            </w:pPr>
            <w:r>
              <w:t>67066</w:t>
            </w:r>
          </w:p>
        </w:tc>
        <w:tc>
          <w:tcPr>
            <w:tcW w:w="1303" w:type="dxa"/>
          </w:tcPr>
          <w:p w:rsidR="00E923A3" w:rsidRDefault="00E923A3">
            <w:pPr>
              <w:pStyle w:val="ConsPlusNormal"/>
              <w:jc w:val="center"/>
            </w:pPr>
            <w:r>
              <w:t>35500</w:t>
            </w:r>
          </w:p>
        </w:tc>
        <w:tc>
          <w:tcPr>
            <w:tcW w:w="1303" w:type="dxa"/>
          </w:tcPr>
          <w:p w:rsidR="00E923A3" w:rsidRDefault="00E923A3">
            <w:pPr>
              <w:pStyle w:val="ConsPlusNormal"/>
              <w:jc w:val="center"/>
            </w:pPr>
            <w:r>
              <w:t>31566</w:t>
            </w:r>
          </w:p>
        </w:tc>
      </w:tr>
      <w:tr w:rsidR="00E923A3">
        <w:tc>
          <w:tcPr>
            <w:tcW w:w="1247" w:type="dxa"/>
          </w:tcPr>
          <w:p w:rsidR="00E923A3" w:rsidRDefault="00E923A3">
            <w:pPr>
              <w:pStyle w:val="ConsPlusNormal"/>
            </w:pPr>
            <w:r>
              <w:t>35-39</w:t>
            </w:r>
          </w:p>
        </w:tc>
        <w:tc>
          <w:tcPr>
            <w:tcW w:w="1303" w:type="dxa"/>
          </w:tcPr>
          <w:p w:rsidR="00E923A3" w:rsidRDefault="00E923A3">
            <w:pPr>
              <w:pStyle w:val="ConsPlusNormal"/>
              <w:jc w:val="center"/>
            </w:pPr>
            <w:r>
              <w:t>93282</w:t>
            </w:r>
          </w:p>
        </w:tc>
        <w:tc>
          <w:tcPr>
            <w:tcW w:w="1303" w:type="dxa"/>
          </w:tcPr>
          <w:p w:rsidR="00E923A3" w:rsidRDefault="00E923A3">
            <w:pPr>
              <w:pStyle w:val="ConsPlusNormal"/>
              <w:jc w:val="center"/>
            </w:pPr>
            <w:r>
              <w:t>47542</w:t>
            </w:r>
          </w:p>
        </w:tc>
        <w:tc>
          <w:tcPr>
            <w:tcW w:w="1303" w:type="dxa"/>
          </w:tcPr>
          <w:p w:rsidR="00E923A3" w:rsidRDefault="00E923A3">
            <w:pPr>
              <w:pStyle w:val="ConsPlusNormal"/>
              <w:jc w:val="center"/>
            </w:pPr>
            <w:r>
              <w:t>45740</w:t>
            </w:r>
          </w:p>
        </w:tc>
        <w:tc>
          <w:tcPr>
            <w:tcW w:w="1303" w:type="dxa"/>
          </w:tcPr>
          <w:p w:rsidR="00E923A3" w:rsidRDefault="00E923A3">
            <w:pPr>
              <w:pStyle w:val="ConsPlusNormal"/>
              <w:jc w:val="center"/>
            </w:pPr>
            <w:r>
              <w:t>55445</w:t>
            </w:r>
          </w:p>
        </w:tc>
        <w:tc>
          <w:tcPr>
            <w:tcW w:w="1303" w:type="dxa"/>
          </w:tcPr>
          <w:p w:rsidR="00E923A3" w:rsidRDefault="00E923A3">
            <w:pPr>
              <w:pStyle w:val="ConsPlusNormal"/>
              <w:jc w:val="center"/>
            </w:pPr>
            <w:r>
              <w:t>29210</w:t>
            </w:r>
          </w:p>
        </w:tc>
        <w:tc>
          <w:tcPr>
            <w:tcW w:w="1303" w:type="dxa"/>
          </w:tcPr>
          <w:p w:rsidR="00E923A3" w:rsidRDefault="00E923A3">
            <w:pPr>
              <w:pStyle w:val="ConsPlusNormal"/>
              <w:jc w:val="center"/>
            </w:pPr>
            <w:r>
              <w:t>26235</w:t>
            </w:r>
          </w:p>
        </w:tc>
      </w:tr>
      <w:tr w:rsidR="00E923A3">
        <w:tc>
          <w:tcPr>
            <w:tcW w:w="1247" w:type="dxa"/>
          </w:tcPr>
          <w:p w:rsidR="00E923A3" w:rsidRDefault="00E923A3">
            <w:pPr>
              <w:pStyle w:val="ConsPlusNormal"/>
            </w:pPr>
            <w:r>
              <w:t>40-44</w:t>
            </w:r>
          </w:p>
        </w:tc>
        <w:tc>
          <w:tcPr>
            <w:tcW w:w="1303" w:type="dxa"/>
          </w:tcPr>
          <w:p w:rsidR="00E923A3" w:rsidRDefault="00E923A3">
            <w:pPr>
              <w:pStyle w:val="ConsPlusNormal"/>
              <w:jc w:val="center"/>
            </w:pPr>
            <w:r>
              <w:t>85928</w:t>
            </w:r>
          </w:p>
        </w:tc>
        <w:tc>
          <w:tcPr>
            <w:tcW w:w="1303" w:type="dxa"/>
          </w:tcPr>
          <w:p w:rsidR="00E923A3" w:rsidRDefault="00E923A3">
            <w:pPr>
              <w:pStyle w:val="ConsPlusNormal"/>
              <w:jc w:val="center"/>
            </w:pPr>
            <w:r>
              <w:t>42372</w:t>
            </w:r>
          </w:p>
        </w:tc>
        <w:tc>
          <w:tcPr>
            <w:tcW w:w="1303" w:type="dxa"/>
          </w:tcPr>
          <w:p w:rsidR="00E923A3" w:rsidRDefault="00E923A3">
            <w:pPr>
              <w:pStyle w:val="ConsPlusNormal"/>
              <w:jc w:val="center"/>
            </w:pPr>
            <w:r>
              <w:t>43556</w:t>
            </w:r>
          </w:p>
        </w:tc>
        <w:tc>
          <w:tcPr>
            <w:tcW w:w="1303" w:type="dxa"/>
          </w:tcPr>
          <w:p w:rsidR="00E923A3" w:rsidRDefault="00E923A3">
            <w:pPr>
              <w:pStyle w:val="ConsPlusNormal"/>
              <w:jc w:val="center"/>
            </w:pPr>
            <w:r>
              <w:t>45938</w:t>
            </w:r>
          </w:p>
        </w:tc>
        <w:tc>
          <w:tcPr>
            <w:tcW w:w="1303" w:type="dxa"/>
          </w:tcPr>
          <w:p w:rsidR="00E923A3" w:rsidRDefault="00E923A3">
            <w:pPr>
              <w:pStyle w:val="ConsPlusNormal"/>
              <w:jc w:val="center"/>
            </w:pPr>
            <w:r>
              <w:t>23904</w:t>
            </w:r>
          </w:p>
        </w:tc>
        <w:tc>
          <w:tcPr>
            <w:tcW w:w="1303" w:type="dxa"/>
          </w:tcPr>
          <w:p w:rsidR="00E923A3" w:rsidRDefault="00E923A3">
            <w:pPr>
              <w:pStyle w:val="ConsPlusNormal"/>
              <w:jc w:val="center"/>
            </w:pPr>
            <w:r>
              <w:t>22034</w:t>
            </w:r>
          </w:p>
        </w:tc>
      </w:tr>
      <w:tr w:rsidR="00E923A3">
        <w:tc>
          <w:tcPr>
            <w:tcW w:w="1247" w:type="dxa"/>
          </w:tcPr>
          <w:p w:rsidR="00E923A3" w:rsidRDefault="00E923A3">
            <w:pPr>
              <w:pStyle w:val="ConsPlusNormal"/>
            </w:pPr>
            <w:r>
              <w:t>45-49</w:t>
            </w:r>
          </w:p>
        </w:tc>
        <w:tc>
          <w:tcPr>
            <w:tcW w:w="1303" w:type="dxa"/>
          </w:tcPr>
          <w:p w:rsidR="00E923A3" w:rsidRDefault="00E923A3">
            <w:pPr>
              <w:pStyle w:val="ConsPlusNormal"/>
              <w:jc w:val="center"/>
            </w:pPr>
            <w:r>
              <w:t>76254</w:t>
            </w:r>
          </w:p>
        </w:tc>
        <w:tc>
          <w:tcPr>
            <w:tcW w:w="1303" w:type="dxa"/>
          </w:tcPr>
          <w:p w:rsidR="00E923A3" w:rsidRDefault="00E923A3">
            <w:pPr>
              <w:pStyle w:val="ConsPlusNormal"/>
              <w:jc w:val="center"/>
            </w:pPr>
            <w:r>
              <w:t>36860</w:t>
            </w:r>
          </w:p>
        </w:tc>
        <w:tc>
          <w:tcPr>
            <w:tcW w:w="1303" w:type="dxa"/>
          </w:tcPr>
          <w:p w:rsidR="00E923A3" w:rsidRDefault="00E923A3">
            <w:pPr>
              <w:pStyle w:val="ConsPlusNormal"/>
              <w:jc w:val="center"/>
            </w:pPr>
            <w:r>
              <w:t>39394</w:t>
            </w:r>
          </w:p>
        </w:tc>
        <w:tc>
          <w:tcPr>
            <w:tcW w:w="1303" w:type="dxa"/>
          </w:tcPr>
          <w:p w:rsidR="00E923A3" w:rsidRDefault="00E923A3">
            <w:pPr>
              <w:pStyle w:val="ConsPlusNormal"/>
              <w:jc w:val="center"/>
            </w:pPr>
            <w:r>
              <w:t>41053</w:t>
            </w:r>
          </w:p>
        </w:tc>
        <w:tc>
          <w:tcPr>
            <w:tcW w:w="1303" w:type="dxa"/>
          </w:tcPr>
          <w:p w:rsidR="00E923A3" w:rsidRDefault="00E923A3">
            <w:pPr>
              <w:pStyle w:val="ConsPlusNormal"/>
              <w:jc w:val="center"/>
            </w:pPr>
            <w:r>
              <w:t>21117</w:t>
            </w:r>
          </w:p>
        </w:tc>
        <w:tc>
          <w:tcPr>
            <w:tcW w:w="1303" w:type="dxa"/>
          </w:tcPr>
          <w:p w:rsidR="00E923A3" w:rsidRDefault="00E923A3">
            <w:pPr>
              <w:pStyle w:val="ConsPlusNormal"/>
              <w:jc w:val="center"/>
            </w:pPr>
            <w:r>
              <w:t>19936</w:t>
            </w:r>
          </w:p>
        </w:tc>
      </w:tr>
      <w:tr w:rsidR="00E923A3">
        <w:tc>
          <w:tcPr>
            <w:tcW w:w="1247" w:type="dxa"/>
          </w:tcPr>
          <w:p w:rsidR="00E923A3" w:rsidRDefault="00E923A3">
            <w:pPr>
              <w:pStyle w:val="ConsPlusNormal"/>
            </w:pPr>
            <w:r>
              <w:t>50-54</w:t>
            </w:r>
          </w:p>
        </w:tc>
        <w:tc>
          <w:tcPr>
            <w:tcW w:w="1303" w:type="dxa"/>
          </w:tcPr>
          <w:p w:rsidR="00E923A3" w:rsidRDefault="00E923A3">
            <w:pPr>
              <w:pStyle w:val="ConsPlusNormal"/>
              <w:jc w:val="center"/>
            </w:pPr>
            <w:r>
              <w:t>74776</w:t>
            </w:r>
          </w:p>
        </w:tc>
        <w:tc>
          <w:tcPr>
            <w:tcW w:w="1303" w:type="dxa"/>
          </w:tcPr>
          <w:p w:rsidR="00E923A3" w:rsidRDefault="00E923A3">
            <w:pPr>
              <w:pStyle w:val="ConsPlusNormal"/>
              <w:jc w:val="center"/>
            </w:pPr>
            <w:r>
              <w:t>34116</w:t>
            </w:r>
          </w:p>
        </w:tc>
        <w:tc>
          <w:tcPr>
            <w:tcW w:w="1303" w:type="dxa"/>
          </w:tcPr>
          <w:p w:rsidR="00E923A3" w:rsidRDefault="00E923A3">
            <w:pPr>
              <w:pStyle w:val="ConsPlusNormal"/>
              <w:jc w:val="center"/>
            </w:pPr>
            <w:r>
              <w:t>40660</w:t>
            </w:r>
          </w:p>
        </w:tc>
        <w:tc>
          <w:tcPr>
            <w:tcW w:w="1303" w:type="dxa"/>
          </w:tcPr>
          <w:p w:rsidR="00E923A3" w:rsidRDefault="00E923A3">
            <w:pPr>
              <w:pStyle w:val="ConsPlusNormal"/>
              <w:jc w:val="center"/>
            </w:pPr>
            <w:r>
              <w:t>41329</w:t>
            </w:r>
          </w:p>
        </w:tc>
        <w:tc>
          <w:tcPr>
            <w:tcW w:w="1303" w:type="dxa"/>
          </w:tcPr>
          <w:p w:rsidR="00E923A3" w:rsidRDefault="00E923A3">
            <w:pPr>
              <w:pStyle w:val="ConsPlusNormal"/>
              <w:jc w:val="center"/>
            </w:pPr>
            <w:r>
              <w:t>20101</w:t>
            </w:r>
          </w:p>
        </w:tc>
        <w:tc>
          <w:tcPr>
            <w:tcW w:w="1303" w:type="dxa"/>
          </w:tcPr>
          <w:p w:rsidR="00E923A3" w:rsidRDefault="00E923A3">
            <w:pPr>
              <w:pStyle w:val="ConsPlusNormal"/>
              <w:jc w:val="center"/>
            </w:pPr>
            <w:r>
              <w:t>21228</w:t>
            </w:r>
          </w:p>
        </w:tc>
      </w:tr>
      <w:tr w:rsidR="00E923A3">
        <w:tc>
          <w:tcPr>
            <w:tcW w:w="1247" w:type="dxa"/>
          </w:tcPr>
          <w:p w:rsidR="00E923A3" w:rsidRDefault="00E923A3">
            <w:pPr>
              <w:pStyle w:val="ConsPlusNormal"/>
            </w:pPr>
            <w:r>
              <w:t>55-59</w:t>
            </w:r>
          </w:p>
        </w:tc>
        <w:tc>
          <w:tcPr>
            <w:tcW w:w="1303" w:type="dxa"/>
          </w:tcPr>
          <w:p w:rsidR="00E923A3" w:rsidRDefault="00E923A3">
            <w:pPr>
              <w:pStyle w:val="ConsPlusNormal"/>
              <w:jc w:val="center"/>
            </w:pPr>
            <w:r>
              <w:t>93414</w:t>
            </w:r>
          </w:p>
        </w:tc>
        <w:tc>
          <w:tcPr>
            <w:tcW w:w="1303" w:type="dxa"/>
          </w:tcPr>
          <w:p w:rsidR="00E923A3" w:rsidRDefault="00E923A3">
            <w:pPr>
              <w:pStyle w:val="ConsPlusNormal"/>
              <w:jc w:val="center"/>
            </w:pPr>
            <w:r>
              <w:t>40324</w:t>
            </w:r>
          </w:p>
        </w:tc>
        <w:tc>
          <w:tcPr>
            <w:tcW w:w="1303" w:type="dxa"/>
          </w:tcPr>
          <w:p w:rsidR="00E923A3" w:rsidRDefault="00E923A3">
            <w:pPr>
              <w:pStyle w:val="ConsPlusNormal"/>
              <w:jc w:val="center"/>
            </w:pPr>
            <w:r>
              <w:t>53090</w:t>
            </w:r>
          </w:p>
        </w:tc>
        <w:tc>
          <w:tcPr>
            <w:tcW w:w="1303" w:type="dxa"/>
          </w:tcPr>
          <w:p w:rsidR="00E923A3" w:rsidRDefault="00E923A3">
            <w:pPr>
              <w:pStyle w:val="ConsPlusNormal"/>
              <w:jc w:val="center"/>
            </w:pPr>
            <w:r>
              <w:t>50414</w:t>
            </w:r>
          </w:p>
        </w:tc>
        <w:tc>
          <w:tcPr>
            <w:tcW w:w="1303" w:type="dxa"/>
          </w:tcPr>
          <w:p w:rsidR="00E923A3" w:rsidRDefault="00E923A3">
            <w:pPr>
              <w:pStyle w:val="ConsPlusNormal"/>
              <w:jc w:val="center"/>
            </w:pPr>
            <w:r>
              <w:t>23333</w:t>
            </w:r>
          </w:p>
        </w:tc>
        <w:tc>
          <w:tcPr>
            <w:tcW w:w="1303" w:type="dxa"/>
          </w:tcPr>
          <w:p w:rsidR="00E923A3" w:rsidRDefault="00E923A3">
            <w:pPr>
              <w:pStyle w:val="ConsPlusNormal"/>
              <w:jc w:val="center"/>
            </w:pPr>
            <w:r>
              <w:t>27081</w:t>
            </w:r>
          </w:p>
        </w:tc>
      </w:tr>
      <w:tr w:rsidR="00E923A3">
        <w:tc>
          <w:tcPr>
            <w:tcW w:w="1247" w:type="dxa"/>
          </w:tcPr>
          <w:p w:rsidR="00E923A3" w:rsidRDefault="00E923A3">
            <w:pPr>
              <w:pStyle w:val="ConsPlusNormal"/>
            </w:pPr>
            <w:r>
              <w:t>60-64</w:t>
            </w:r>
          </w:p>
        </w:tc>
        <w:tc>
          <w:tcPr>
            <w:tcW w:w="1303" w:type="dxa"/>
          </w:tcPr>
          <w:p w:rsidR="00E923A3" w:rsidRDefault="00E923A3">
            <w:pPr>
              <w:pStyle w:val="ConsPlusNormal"/>
              <w:jc w:val="center"/>
            </w:pPr>
            <w:r>
              <w:t>86525</w:t>
            </w:r>
          </w:p>
        </w:tc>
        <w:tc>
          <w:tcPr>
            <w:tcW w:w="1303" w:type="dxa"/>
          </w:tcPr>
          <w:p w:rsidR="00E923A3" w:rsidRDefault="00E923A3">
            <w:pPr>
              <w:pStyle w:val="ConsPlusNormal"/>
              <w:jc w:val="center"/>
            </w:pPr>
            <w:r>
              <w:t>34106</w:t>
            </w:r>
          </w:p>
        </w:tc>
        <w:tc>
          <w:tcPr>
            <w:tcW w:w="1303" w:type="dxa"/>
          </w:tcPr>
          <w:p w:rsidR="00E923A3" w:rsidRDefault="00E923A3">
            <w:pPr>
              <w:pStyle w:val="ConsPlusNormal"/>
              <w:jc w:val="center"/>
            </w:pPr>
            <w:r>
              <w:t>52419</w:t>
            </w:r>
          </w:p>
        </w:tc>
        <w:tc>
          <w:tcPr>
            <w:tcW w:w="1303" w:type="dxa"/>
          </w:tcPr>
          <w:p w:rsidR="00E923A3" w:rsidRDefault="00E923A3">
            <w:pPr>
              <w:pStyle w:val="ConsPlusNormal"/>
              <w:jc w:val="center"/>
            </w:pPr>
            <w:r>
              <w:t>46344</w:t>
            </w:r>
          </w:p>
        </w:tc>
        <w:tc>
          <w:tcPr>
            <w:tcW w:w="1303" w:type="dxa"/>
          </w:tcPr>
          <w:p w:rsidR="00E923A3" w:rsidRDefault="00E923A3">
            <w:pPr>
              <w:pStyle w:val="ConsPlusNormal"/>
              <w:jc w:val="center"/>
            </w:pPr>
            <w:r>
              <w:t>19876</w:t>
            </w:r>
          </w:p>
        </w:tc>
        <w:tc>
          <w:tcPr>
            <w:tcW w:w="1303" w:type="dxa"/>
          </w:tcPr>
          <w:p w:rsidR="00E923A3" w:rsidRDefault="00E923A3">
            <w:pPr>
              <w:pStyle w:val="ConsPlusNormal"/>
              <w:jc w:val="center"/>
            </w:pPr>
            <w:r>
              <w:t>26468</w:t>
            </w:r>
          </w:p>
        </w:tc>
      </w:tr>
      <w:tr w:rsidR="00E923A3">
        <w:tc>
          <w:tcPr>
            <w:tcW w:w="1247" w:type="dxa"/>
          </w:tcPr>
          <w:p w:rsidR="00E923A3" w:rsidRDefault="00E923A3">
            <w:pPr>
              <w:pStyle w:val="ConsPlusNormal"/>
            </w:pPr>
            <w:r>
              <w:t>65-69</w:t>
            </w:r>
          </w:p>
        </w:tc>
        <w:tc>
          <w:tcPr>
            <w:tcW w:w="1303" w:type="dxa"/>
          </w:tcPr>
          <w:p w:rsidR="00E923A3" w:rsidRDefault="00E923A3">
            <w:pPr>
              <w:pStyle w:val="ConsPlusNormal"/>
              <w:jc w:val="center"/>
            </w:pPr>
            <w:r>
              <w:t>73016</w:t>
            </w:r>
          </w:p>
        </w:tc>
        <w:tc>
          <w:tcPr>
            <w:tcW w:w="1303" w:type="dxa"/>
          </w:tcPr>
          <w:p w:rsidR="00E923A3" w:rsidRDefault="00E923A3">
            <w:pPr>
              <w:pStyle w:val="ConsPlusNormal"/>
              <w:jc w:val="center"/>
            </w:pPr>
            <w:r>
              <w:t>26896</w:t>
            </w:r>
          </w:p>
        </w:tc>
        <w:tc>
          <w:tcPr>
            <w:tcW w:w="1303" w:type="dxa"/>
          </w:tcPr>
          <w:p w:rsidR="00E923A3" w:rsidRDefault="00E923A3">
            <w:pPr>
              <w:pStyle w:val="ConsPlusNormal"/>
              <w:jc w:val="center"/>
            </w:pPr>
            <w:r>
              <w:t>46120</w:t>
            </w:r>
          </w:p>
        </w:tc>
        <w:tc>
          <w:tcPr>
            <w:tcW w:w="1303" w:type="dxa"/>
          </w:tcPr>
          <w:p w:rsidR="00E923A3" w:rsidRDefault="00E923A3">
            <w:pPr>
              <w:pStyle w:val="ConsPlusNormal"/>
              <w:jc w:val="center"/>
            </w:pPr>
            <w:r>
              <w:t>37358</w:t>
            </w:r>
          </w:p>
        </w:tc>
        <w:tc>
          <w:tcPr>
            <w:tcW w:w="1303" w:type="dxa"/>
          </w:tcPr>
          <w:p w:rsidR="00E923A3" w:rsidRDefault="00E923A3">
            <w:pPr>
              <w:pStyle w:val="ConsPlusNormal"/>
              <w:jc w:val="center"/>
            </w:pPr>
            <w:r>
              <w:t>15024</w:t>
            </w:r>
          </w:p>
        </w:tc>
        <w:tc>
          <w:tcPr>
            <w:tcW w:w="1303" w:type="dxa"/>
          </w:tcPr>
          <w:p w:rsidR="00E923A3" w:rsidRDefault="00E923A3">
            <w:pPr>
              <w:pStyle w:val="ConsPlusNormal"/>
              <w:jc w:val="center"/>
            </w:pPr>
            <w:r>
              <w:t>22334</w:t>
            </w:r>
          </w:p>
        </w:tc>
      </w:tr>
      <w:tr w:rsidR="00E923A3">
        <w:tc>
          <w:tcPr>
            <w:tcW w:w="1247" w:type="dxa"/>
          </w:tcPr>
          <w:p w:rsidR="00E923A3" w:rsidRDefault="00E923A3">
            <w:pPr>
              <w:pStyle w:val="ConsPlusNormal"/>
            </w:pPr>
            <w:r>
              <w:t>70-74</w:t>
            </w:r>
          </w:p>
        </w:tc>
        <w:tc>
          <w:tcPr>
            <w:tcW w:w="1303" w:type="dxa"/>
          </w:tcPr>
          <w:p w:rsidR="00E923A3" w:rsidRDefault="00E923A3">
            <w:pPr>
              <w:pStyle w:val="ConsPlusNormal"/>
              <w:jc w:val="center"/>
            </w:pPr>
            <w:r>
              <w:t>35071</w:t>
            </w:r>
          </w:p>
        </w:tc>
        <w:tc>
          <w:tcPr>
            <w:tcW w:w="1303" w:type="dxa"/>
          </w:tcPr>
          <w:p w:rsidR="00E923A3" w:rsidRDefault="00E923A3">
            <w:pPr>
              <w:pStyle w:val="ConsPlusNormal"/>
              <w:jc w:val="center"/>
            </w:pPr>
            <w:r>
              <w:t>12314</w:t>
            </w:r>
          </w:p>
        </w:tc>
        <w:tc>
          <w:tcPr>
            <w:tcW w:w="1303" w:type="dxa"/>
          </w:tcPr>
          <w:p w:rsidR="00E923A3" w:rsidRDefault="00E923A3">
            <w:pPr>
              <w:pStyle w:val="ConsPlusNormal"/>
              <w:jc w:val="center"/>
            </w:pPr>
            <w:r>
              <w:t>22757</w:t>
            </w:r>
          </w:p>
        </w:tc>
        <w:tc>
          <w:tcPr>
            <w:tcW w:w="1303" w:type="dxa"/>
          </w:tcPr>
          <w:p w:rsidR="00E923A3" w:rsidRDefault="00E923A3">
            <w:pPr>
              <w:pStyle w:val="ConsPlusNormal"/>
              <w:jc w:val="center"/>
            </w:pPr>
            <w:r>
              <w:t>18521</w:t>
            </w:r>
          </w:p>
        </w:tc>
        <w:tc>
          <w:tcPr>
            <w:tcW w:w="1303" w:type="dxa"/>
          </w:tcPr>
          <w:p w:rsidR="00E923A3" w:rsidRDefault="00E923A3">
            <w:pPr>
              <w:pStyle w:val="ConsPlusNormal"/>
              <w:jc w:val="center"/>
            </w:pPr>
            <w:r>
              <w:t>7084</w:t>
            </w:r>
          </w:p>
        </w:tc>
        <w:tc>
          <w:tcPr>
            <w:tcW w:w="1303" w:type="dxa"/>
          </w:tcPr>
          <w:p w:rsidR="00E923A3" w:rsidRDefault="00E923A3">
            <w:pPr>
              <w:pStyle w:val="ConsPlusNormal"/>
              <w:jc w:val="center"/>
            </w:pPr>
            <w:r>
              <w:t>11437</w:t>
            </w:r>
          </w:p>
        </w:tc>
      </w:tr>
      <w:tr w:rsidR="00E923A3">
        <w:tc>
          <w:tcPr>
            <w:tcW w:w="1247" w:type="dxa"/>
          </w:tcPr>
          <w:p w:rsidR="00E923A3" w:rsidRDefault="00E923A3">
            <w:pPr>
              <w:pStyle w:val="ConsPlusNormal"/>
            </w:pPr>
            <w:r>
              <w:t>75-79</w:t>
            </w:r>
          </w:p>
        </w:tc>
        <w:tc>
          <w:tcPr>
            <w:tcW w:w="1303" w:type="dxa"/>
          </w:tcPr>
          <w:p w:rsidR="00E923A3" w:rsidRDefault="00E923A3">
            <w:pPr>
              <w:pStyle w:val="ConsPlusNormal"/>
              <w:jc w:val="center"/>
            </w:pPr>
            <w:r>
              <w:t>37466</w:t>
            </w:r>
          </w:p>
        </w:tc>
        <w:tc>
          <w:tcPr>
            <w:tcW w:w="1303" w:type="dxa"/>
          </w:tcPr>
          <w:p w:rsidR="00E923A3" w:rsidRDefault="00E923A3">
            <w:pPr>
              <w:pStyle w:val="ConsPlusNormal"/>
              <w:jc w:val="center"/>
            </w:pPr>
            <w:r>
              <w:t>10159</w:t>
            </w:r>
          </w:p>
        </w:tc>
        <w:tc>
          <w:tcPr>
            <w:tcW w:w="1303" w:type="dxa"/>
          </w:tcPr>
          <w:p w:rsidR="00E923A3" w:rsidRDefault="00E923A3">
            <w:pPr>
              <w:pStyle w:val="ConsPlusNormal"/>
              <w:jc w:val="center"/>
            </w:pPr>
            <w:r>
              <w:t>27307</w:t>
            </w:r>
          </w:p>
        </w:tc>
        <w:tc>
          <w:tcPr>
            <w:tcW w:w="1303" w:type="dxa"/>
          </w:tcPr>
          <w:p w:rsidR="00E923A3" w:rsidRDefault="00E923A3">
            <w:pPr>
              <w:pStyle w:val="ConsPlusNormal"/>
              <w:jc w:val="center"/>
            </w:pPr>
            <w:r>
              <w:t>20920</w:t>
            </w:r>
          </w:p>
        </w:tc>
        <w:tc>
          <w:tcPr>
            <w:tcW w:w="1303" w:type="dxa"/>
          </w:tcPr>
          <w:p w:rsidR="00E923A3" w:rsidRDefault="00E923A3">
            <w:pPr>
              <w:pStyle w:val="ConsPlusNormal"/>
              <w:jc w:val="center"/>
            </w:pPr>
            <w:r>
              <w:t>6292</w:t>
            </w:r>
          </w:p>
        </w:tc>
        <w:tc>
          <w:tcPr>
            <w:tcW w:w="1303" w:type="dxa"/>
          </w:tcPr>
          <w:p w:rsidR="00E923A3" w:rsidRDefault="00E923A3">
            <w:pPr>
              <w:pStyle w:val="ConsPlusNormal"/>
              <w:jc w:val="center"/>
            </w:pPr>
            <w:r>
              <w:t>14628</w:t>
            </w:r>
          </w:p>
        </w:tc>
      </w:tr>
      <w:tr w:rsidR="00E923A3">
        <w:tc>
          <w:tcPr>
            <w:tcW w:w="1247" w:type="dxa"/>
          </w:tcPr>
          <w:p w:rsidR="00E923A3" w:rsidRDefault="00E923A3">
            <w:pPr>
              <w:pStyle w:val="ConsPlusNormal"/>
            </w:pPr>
            <w:r>
              <w:t>80-84</w:t>
            </w:r>
          </w:p>
        </w:tc>
        <w:tc>
          <w:tcPr>
            <w:tcW w:w="1303" w:type="dxa"/>
          </w:tcPr>
          <w:p w:rsidR="00E923A3" w:rsidRDefault="00E923A3">
            <w:pPr>
              <w:pStyle w:val="ConsPlusNormal"/>
              <w:jc w:val="center"/>
            </w:pPr>
            <w:r>
              <w:t>25536</w:t>
            </w:r>
          </w:p>
        </w:tc>
        <w:tc>
          <w:tcPr>
            <w:tcW w:w="1303" w:type="dxa"/>
          </w:tcPr>
          <w:p w:rsidR="00E923A3" w:rsidRDefault="00E923A3">
            <w:pPr>
              <w:pStyle w:val="ConsPlusNormal"/>
              <w:jc w:val="center"/>
            </w:pPr>
            <w:r>
              <w:t>6123</w:t>
            </w:r>
          </w:p>
        </w:tc>
        <w:tc>
          <w:tcPr>
            <w:tcW w:w="1303" w:type="dxa"/>
          </w:tcPr>
          <w:p w:rsidR="00E923A3" w:rsidRDefault="00E923A3">
            <w:pPr>
              <w:pStyle w:val="ConsPlusNormal"/>
              <w:jc w:val="center"/>
            </w:pPr>
            <w:r>
              <w:t>19413</w:t>
            </w:r>
          </w:p>
        </w:tc>
        <w:tc>
          <w:tcPr>
            <w:tcW w:w="1303" w:type="dxa"/>
          </w:tcPr>
          <w:p w:rsidR="00E923A3" w:rsidRDefault="00E923A3">
            <w:pPr>
              <w:pStyle w:val="ConsPlusNormal"/>
              <w:jc w:val="center"/>
            </w:pPr>
            <w:r>
              <w:t>14751</w:t>
            </w:r>
          </w:p>
        </w:tc>
        <w:tc>
          <w:tcPr>
            <w:tcW w:w="1303" w:type="dxa"/>
          </w:tcPr>
          <w:p w:rsidR="00E923A3" w:rsidRDefault="00E923A3">
            <w:pPr>
              <w:pStyle w:val="ConsPlusNormal"/>
              <w:jc w:val="center"/>
            </w:pPr>
            <w:r>
              <w:t>4004</w:t>
            </w:r>
          </w:p>
        </w:tc>
        <w:tc>
          <w:tcPr>
            <w:tcW w:w="1303" w:type="dxa"/>
          </w:tcPr>
          <w:p w:rsidR="00E923A3" w:rsidRDefault="00E923A3">
            <w:pPr>
              <w:pStyle w:val="ConsPlusNormal"/>
              <w:jc w:val="center"/>
            </w:pPr>
            <w:r>
              <w:t>10747</w:t>
            </w:r>
          </w:p>
        </w:tc>
      </w:tr>
      <w:tr w:rsidR="00E923A3">
        <w:tc>
          <w:tcPr>
            <w:tcW w:w="1247" w:type="dxa"/>
          </w:tcPr>
          <w:p w:rsidR="00E923A3" w:rsidRDefault="00E923A3">
            <w:pPr>
              <w:pStyle w:val="ConsPlusNormal"/>
            </w:pPr>
            <w:r>
              <w:t>85 и старше</w:t>
            </w:r>
          </w:p>
        </w:tc>
        <w:tc>
          <w:tcPr>
            <w:tcW w:w="1303" w:type="dxa"/>
          </w:tcPr>
          <w:p w:rsidR="00E923A3" w:rsidRDefault="00E923A3">
            <w:pPr>
              <w:pStyle w:val="ConsPlusNormal"/>
              <w:jc w:val="center"/>
            </w:pPr>
            <w:r>
              <w:t>17909</w:t>
            </w:r>
          </w:p>
        </w:tc>
        <w:tc>
          <w:tcPr>
            <w:tcW w:w="1303" w:type="dxa"/>
          </w:tcPr>
          <w:p w:rsidR="00E923A3" w:rsidRDefault="00E923A3">
            <w:pPr>
              <w:pStyle w:val="ConsPlusNormal"/>
              <w:jc w:val="center"/>
            </w:pPr>
            <w:r>
              <w:t>3819</w:t>
            </w:r>
          </w:p>
        </w:tc>
        <w:tc>
          <w:tcPr>
            <w:tcW w:w="1303" w:type="dxa"/>
          </w:tcPr>
          <w:p w:rsidR="00E923A3" w:rsidRDefault="00E923A3">
            <w:pPr>
              <w:pStyle w:val="ConsPlusNormal"/>
              <w:jc w:val="center"/>
            </w:pPr>
            <w:r>
              <w:t>14090</w:t>
            </w:r>
          </w:p>
        </w:tc>
        <w:tc>
          <w:tcPr>
            <w:tcW w:w="1303" w:type="dxa"/>
          </w:tcPr>
          <w:p w:rsidR="00E923A3" w:rsidRDefault="00E923A3">
            <w:pPr>
              <w:pStyle w:val="ConsPlusNormal"/>
              <w:jc w:val="center"/>
            </w:pPr>
            <w:r>
              <w:t>12158</w:t>
            </w:r>
          </w:p>
        </w:tc>
        <w:tc>
          <w:tcPr>
            <w:tcW w:w="1303" w:type="dxa"/>
          </w:tcPr>
          <w:p w:rsidR="00E923A3" w:rsidRDefault="00E923A3">
            <w:pPr>
              <w:pStyle w:val="ConsPlusNormal"/>
              <w:jc w:val="center"/>
            </w:pPr>
            <w:r>
              <w:t>2596</w:t>
            </w:r>
          </w:p>
        </w:tc>
        <w:tc>
          <w:tcPr>
            <w:tcW w:w="1303" w:type="dxa"/>
          </w:tcPr>
          <w:p w:rsidR="00E923A3" w:rsidRDefault="00E923A3">
            <w:pPr>
              <w:pStyle w:val="ConsPlusNormal"/>
              <w:jc w:val="center"/>
            </w:pPr>
            <w:r>
              <w:t>9562</w:t>
            </w:r>
          </w:p>
        </w:tc>
      </w:tr>
      <w:tr w:rsidR="00E923A3">
        <w:tc>
          <w:tcPr>
            <w:tcW w:w="1247" w:type="dxa"/>
          </w:tcPr>
          <w:p w:rsidR="00E923A3" w:rsidRDefault="00E923A3">
            <w:pPr>
              <w:pStyle w:val="ConsPlusNormal"/>
            </w:pPr>
            <w:r>
              <w:t>Итого</w:t>
            </w:r>
          </w:p>
        </w:tc>
        <w:tc>
          <w:tcPr>
            <w:tcW w:w="1303" w:type="dxa"/>
          </w:tcPr>
          <w:p w:rsidR="00E923A3" w:rsidRDefault="00E923A3">
            <w:pPr>
              <w:pStyle w:val="ConsPlusNormal"/>
              <w:jc w:val="center"/>
            </w:pPr>
            <w:r>
              <w:t>1157086</w:t>
            </w:r>
          </w:p>
        </w:tc>
        <w:tc>
          <w:tcPr>
            <w:tcW w:w="1303" w:type="dxa"/>
          </w:tcPr>
          <w:p w:rsidR="00E923A3" w:rsidRDefault="00E923A3">
            <w:pPr>
              <w:pStyle w:val="ConsPlusNormal"/>
              <w:jc w:val="center"/>
            </w:pPr>
            <w:r>
              <w:t>534966</w:t>
            </w:r>
          </w:p>
        </w:tc>
        <w:tc>
          <w:tcPr>
            <w:tcW w:w="1303" w:type="dxa"/>
          </w:tcPr>
          <w:p w:rsidR="00E923A3" w:rsidRDefault="00E923A3">
            <w:pPr>
              <w:pStyle w:val="ConsPlusNormal"/>
              <w:jc w:val="center"/>
            </w:pPr>
            <w:r>
              <w:t>622120</w:t>
            </w:r>
          </w:p>
        </w:tc>
        <w:tc>
          <w:tcPr>
            <w:tcW w:w="1303" w:type="dxa"/>
          </w:tcPr>
          <w:p w:rsidR="00E923A3" w:rsidRDefault="00E923A3">
            <w:pPr>
              <w:pStyle w:val="ConsPlusNormal"/>
              <w:jc w:val="center"/>
            </w:pPr>
            <w:r>
              <w:t>656730</w:t>
            </w:r>
          </w:p>
        </w:tc>
        <w:tc>
          <w:tcPr>
            <w:tcW w:w="1303" w:type="dxa"/>
          </w:tcPr>
          <w:p w:rsidR="00E923A3" w:rsidRDefault="00E923A3">
            <w:pPr>
              <w:pStyle w:val="ConsPlusNormal"/>
              <w:jc w:val="center"/>
            </w:pPr>
            <w:r>
              <w:t>316140</w:t>
            </w:r>
          </w:p>
        </w:tc>
        <w:tc>
          <w:tcPr>
            <w:tcW w:w="1303" w:type="dxa"/>
          </w:tcPr>
          <w:p w:rsidR="00E923A3" w:rsidRDefault="00E923A3">
            <w:pPr>
              <w:pStyle w:val="ConsPlusNormal"/>
              <w:jc w:val="center"/>
            </w:pPr>
            <w:r>
              <w:t>340590</w:t>
            </w:r>
          </w:p>
        </w:tc>
      </w:tr>
      <w:tr w:rsidR="00E923A3">
        <w:tc>
          <w:tcPr>
            <w:tcW w:w="1247" w:type="dxa"/>
          </w:tcPr>
          <w:p w:rsidR="00E923A3" w:rsidRDefault="00E923A3">
            <w:pPr>
              <w:pStyle w:val="ConsPlusNormal"/>
            </w:pPr>
            <w:r>
              <w:t>0-14</w:t>
            </w:r>
          </w:p>
        </w:tc>
        <w:tc>
          <w:tcPr>
            <w:tcW w:w="1303" w:type="dxa"/>
          </w:tcPr>
          <w:p w:rsidR="00E923A3" w:rsidRDefault="00E923A3">
            <w:pPr>
              <w:pStyle w:val="ConsPlusNormal"/>
              <w:jc w:val="center"/>
            </w:pPr>
            <w:r>
              <w:t>170525</w:t>
            </w:r>
          </w:p>
        </w:tc>
        <w:tc>
          <w:tcPr>
            <w:tcW w:w="1303" w:type="dxa"/>
          </w:tcPr>
          <w:p w:rsidR="00E923A3" w:rsidRDefault="00E923A3">
            <w:pPr>
              <w:pStyle w:val="ConsPlusNormal"/>
              <w:jc w:val="center"/>
            </w:pPr>
            <w:r>
              <w:t>87563</w:t>
            </w:r>
          </w:p>
        </w:tc>
        <w:tc>
          <w:tcPr>
            <w:tcW w:w="1303" w:type="dxa"/>
          </w:tcPr>
          <w:p w:rsidR="00E923A3" w:rsidRDefault="00E923A3">
            <w:pPr>
              <w:pStyle w:val="ConsPlusNormal"/>
              <w:jc w:val="center"/>
            </w:pPr>
            <w:r>
              <w:t>82962</w:t>
            </w:r>
          </w:p>
        </w:tc>
        <w:tc>
          <w:tcPr>
            <w:tcW w:w="1303" w:type="dxa"/>
          </w:tcPr>
          <w:p w:rsidR="00E923A3" w:rsidRDefault="00E923A3">
            <w:pPr>
              <w:pStyle w:val="ConsPlusNormal"/>
              <w:jc w:val="center"/>
            </w:pPr>
            <w:r>
              <w:t>91439</w:t>
            </w:r>
          </w:p>
        </w:tc>
        <w:tc>
          <w:tcPr>
            <w:tcW w:w="1303" w:type="dxa"/>
          </w:tcPr>
          <w:p w:rsidR="00E923A3" w:rsidRDefault="00E923A3">
            <w:pPr>
              <w:pStyle w:val="ConsPlusNormal"/>
              <w:jc w:val="center"/>
            </w:pPr>
            <w:r>
              <w:t>46757</w:t>
            </w:r>
          </w:p>
        </w:tc>
        <w:tc>
          <w:tcPr>
            <w:tcW w:w="1303" w:type="dxa"/>
          </w:tcPr>
          <w:p w:rsidR="00E923A3" w:rsidRDefault="00E923A3">
            <w:pPr>
              <w:pStyle w:val="ConsPlusNormal"/>
              <w:jc w:val="center"/>
            </w:pPr>
            <w:r>
              <w:t>44682</w:t>
            </w:r>
          </w:p>
        </w:tc>
      </w:tr>
      <w:tr w:rsidR="00E923A3">
        <w:tc>
          <w:tcPr>
            <w:tcW w:w="1247" w:type="dxa"/>
          </w:tcPr>
          <w:p w:rsidR="00E923A3" w:rsidRDefault="00E923A3">
            <w:pPr>
              <w:pStyle w:val="ConsPlusNormal"/>
            </w:pPr>
            <w:r>
              <w:t>0-15</w:t>
            </w:r>
          </w:p>
        </w:tc>
        <w:tc>
          <w:tcPr>
            <w:tcW w:w="1303" w:type="dxa"/>
          </w:tcPr>
          <w:p w:rsidR="00E923A3" w:rsidRDefault="00E923A3">
            <w:pPr>
              <w:pStyle w:val="ConsPlusNormal"/>
              <w:jc w:val="center"/>
            </w:pPr>
            <w:r>
              <w:t>181032</w:t>
            </w:r>
          </w:p>
        </w:tc>
        <w:tc>
          <w:tcPr>
            <w:tcW w:w="1303" w:type="dxa"/>
          </w:tcPr>
          <w:p w:rsidR="00E923A3" w:rsidRDefault="00E923A3">
            <w:pPr>
              <w:pStyle w:val="ConsPlusNormal"/>
              <w:jc w:val="center"/>
            </w:pPr>
            <w:r>
              <w:t>92981</w:t>
            </w:r>
          </w:p>
        </w:tc>
        <w:tc>
          <w:tcPr>
            <w:tcW w:w="1303" w:type="dxa"/>
          </w:tcPr>
          <w:p w:rsidR="00E923A3" w:rsidRDefault="00E923A3">
            <w:pPr>
              <w:pStyle w:val="ConsPlusNormal"/>
              <w:jc w:val="center"/>
            </w:pPr>
            <w:r>
              <w:t>88051</w:t>
            </w:r>
          </w:p>
        </w:tc>
        <w:tc>
          <w:tcPr>
            <w:tcW w:w="1303" w:type="dxa"/>
          </w:tcPr>
          <w:p w:rsidR="00E923A3" w:rsidRDefault="00E923A3">
            <w:pPr>
              <w:pStyle w:val="ConsPlusNormal"/>
              <w:jc w:val="center"/>
            </w:pPr>
            <w:r>
              <w:t>96810</w:t>
            </w:r>
          </w:p>
        </w:tc>
        <w:tc>
          <w:tcPr>
            <w:tcW w:w="1303" w:type="dxa"/>
          </w:tcPr>
          <w:p w:rsidR="00E923A3" w:rsidRDefault="00E923A3">
            <w:pPr>
              <w:pStyle w:val="ConsPlusNormal"/>
              <w:jc w:val="center"/>
            </w:pPr>
            <w:r>
              <w:t>49539</w:t>
            </w:r>
          </w:p>
        </w:tc>
        <w:tc>
          <w:tcPr>
            <w:tcW w:w="1303" w:type="dxa"/>
          </w:tcPr>
          <w:p w:rsidR="00E923A3" w:rsidRDefault="00E923A3">
            <w:pPr>
              <w:pStyle w:val="ConsPlusNormal"/>
              <w:jc w:val="center"/>
            </w:pPr>
            <w:r>
              <w:t>47271</w:t>
            </w:r>
          </w:p>
        </w:tc>
      </w:tr>
      <w:tr w:rsidR="00E923A3">
        <w:tc>
          <w:tcPr>
            <w:tcW w:w="1247" w:type="dxa"/>
          </w:tcPr>
          <w:p w:rsidR="00E923A3" w:rsidRDefault="00E923A3">
            <w:pPr>
              <w:pStyle w:val="ConsPlusNormal"/>
            </w:pPr>
            <w:r>
              <w:t>0-17</w:t>
            </w:r>
          </w:p>
        </w:tc>
        <w:tc>
          <w:tcPr>
            <w:tcW w:w="1303" w:type="dxa"/>
          </w:tcPr>
          <w:p w:rsidR="00E923A3" w:rsidRDefault="00E923A3">
            <w:pPr>
              <w:pStyle w:val="ConsPlusNormal"/>
              <w:jc w:val="center"/>
            </w:pPr>
            <w:r>
              <w:t>200586</w:t>
            </w:r>
          </w:p>
        </w:tc>
        <w:tc>
          <w:tcPr>
            <w:tcW w:w="1303" w:type="dxa"/>
          </w:tcPr>
          <w:p w:rsidR="00E923A3" w:rsidRDefault="00E923A3">
            <w:pPr>
              <w:pStyle w:val="ConsPlusNormal"/>
              <w:jc w:val="center"/>
            </w:pPr>
            <w:r>
              <w:t>103021</w:t>
            </w:r>
          </w:p>
        </w:tc>
        <w:tc>
          <w:tcPr>
            <w:tcW w:w="1303" w:type="dxa"/>
          </w:tcPr>
          <w:p w:rsidR="00E923A3" w:rsidRDefault="00E923A3">
            <w:pPr>
              <w:pStyle w:val="ConsPlusNormal"/>
              <w:jc w:val="center"/>
            </w:pPr>
            <w:r>
              <w:t>97565</w:t>
            </w:r>
          </w:p>
        </w:tc>
        <w:tc>
          <w:tcPr>
            <w:tcW w:w="1303" w:type="dxa"/>
          </w:tcPr>
          <w:p w:rsidR="00E923A3" w:rsidRDefault="00E923A3">
            <w:pPr>
              <w:pStyle w:val="ConsPlusNormal"/>
              <w:jc w:val="center"/>
            </w:pPr>
            <w:r>
              <w:t>106904</w:t>
            </w:r>
          </w:p>
        </w:tc>
        <w:tc>
          <w:tcPr>
            <w:tcW w:w="1303" w:type="dxa"/>
          </w:tcPr>
          <w:p w:rsidR="00E923A3" w:rsidRDefault="00E923A3">
            <w:pPr>
              <w:pStyle w:val="ConsPlusNormal"/>
              <w:jc w:val="center"/>
            </w:pPr>
            <w:r>
              <w:t>54729</w:t>
            </w:r>
          </w:p>
        </w:tc>
        <w:tc>
          <w:tcPr>
            <w:tcW w:w="1303" w:type="dxa"/>
          </w:tcPr>
          <w:p w:rsidR="00E923A3" w:rsidRDefault="00E923A3">
            <w:pPr>
              <w:pStyle w:val="ConsPlusNormal"/>
              <w:jc w:val="center"/>
            </w:pPr>
            <w:r>
              <w:t>52175</w:t>
            </w:r>
          </w:p>
        </w:tc>
      </w:tr>
      <w:tr w:rsidR="00E923A3">
        <w:tc>
          <w:tcPr>
            <w:tcW w:w="1247" w:type="dxa"/>
          </w:tcPr>
          <w:p w:rsidR="00E923A3" w:rsidRDefault="00E923A3">
            <w:pPr>
              <w:pStyle w:val="ConsPlusNormal"/>
            </w:pPr>
            <w:r>
              <w:t>16-54</w:t>
            </w:r>
          </w:p>
        </w:tc>
        <w:tc>
          <w:tcPr>
            <w:tcW w:w="1303" w:type="dxa"/>
          </w:tcPr>
          <w:p w:rsidR="00E923A3" w:rsidRDefault="00E923A3">
            <w:pPr>
              <w:pStyle w:val="ConsPlusNormal"/>
              <w:jc w:val="center"/>
            </w:pPr>
            <w:r>
              <w:t>607117</w:t>
            </w:r>
          </w:p>
        </w:tc>
        <w:tc>
          <w:tcPr>
            <w:tcW w:w="1303" w:type="dxa"/>
          </w:tcPr>
          <w:p w:rsidR="00E923A3" w:rsidRDefault="00E923A3">
            <w:pPr>
              <w:pStyle w:val="ConsPlusNormal"/>
              <w:jc w:val="center"/>
            </w:pPr>
            <w:r>
              <w:t>308244</w:t>
            </w:r>
          </w:p>
        </w:tc>
        <w:tc>
          <w:tcPr>
            <w:tcW w:w="1303" w:type="dxa"/>
          </w:tcPr>
          <w:p w:rsidR="00E923A3" w:rsidRDefault="00E923A3">
            <w:pPr>
              <w:pStyle w:val="ConsPlusNormal"/>
              <w:jc w:val="center"/>
            </w:pPr>
            <w:r>
              <w:t>298873</w:t>
            </w:r>
          </w:p>
        </w:tc>
        <w:tc>
          <w:tcPr>
            <w:tcW w:w="1303" w:type="dxa"/>
          </w:tcPr>
          <w:p w:rsidR="00E923A3" w:rsidRDefault="00E923A3">
            <w:pPr>
              <w:pStyle w:val="ConsPlusNormal"/>
              <w:jc w:val="center"/>
            </w:pPr>
            <w:r>
              <w:t>359454</w:t>
            </w:r>
          </w:p>
        </w:tc>
        <w:tc>
          <w:tcPr>
            <w:tcW w:w="1303" w:type="dxa"/>
          </w:tcPr>
          <w:p w:rsidR="00E923A3" w:rsidRDefault="00E923A3">
            <w:pPr>
              <w:pStyle w:val="ConsPlusNormal"/>
              <w:jc w:val="center"/>
            </w:pPr>
            <w:r>
              <w:t>188392</w:t>
            </w:r>
          </w:p>
        </w:tc>
        <w:tc>
          <w:tcPr>
            <w:tcW w:w="1303" w:type="dxa"/>
          </w:tcPr>
          <w:p w:rsidR="00E923A3" w:rsidRDefault="00E923A3">
            <w:pPr>
              <w:pStyle w:val="ConsPlusNormal"/>
              <w:jc w:val="center"/>
            </w:pPr>
            <w:r>
              <w:t>171062</w:t>
            </w:r>
          </w:p>
        </w:tc>
      </w:tr>
      <w:tr w:rsidR="00E923A3">
        <w:tc>
          <w:tcPr>
            <w:tcW w:w="1247" w:type="dxa"/>
          </w:tcPr>
          <w:p w:rsidR="00E923A3" w:rsidRDefault="00E923A3">
            <w:pPr>
              <w:pStyle w:val="ConsPlusNormal"/>
            </w:pPr>
            <w:r>
              <w:t>16-59</w:t>
            </w:r>
          </w:p>
        </w:tc>
        <w:tc>
          <w:tcPr>
            <w:tcW w:w="1303" w:type="dxa"/>
          </w:tcPr>
          <w:p w:rsidR="00E923A3" w:rsidRDefault="00E923A3">
            <w:pPr>
              <w:pStyle w:val="ConsPlusNormal"/>
              <w:jc w:val="center"/>
            </w:pPr>
            <w:r>
              <w:t>700531</w:t>
            </w:r>
          </w:p>
        </w:tc>
        <w:tc>
          <w:tcPr>
            <w:tcW w:w="1303" w:type="dxa"/>
          </w:tcPr>
          <w:p w:rsidR="00E923A3" w:rsidRDefault="00E923A3">
            <w:pPr>
              <w:pStyle w:val="ConsPlusNormal"/>
              <w:jc w:val="center"/>
            </w:pPr>
            <w:r>
              <w:t>348568</w:t>
            </w:r>
          </w:p>
        </w:tc>
        <w:tc>
          <w:tcPr>
            <w:tcW w:w="1303" w:type="dxa"/>
          </w:tcPr>
          <w:p w:rsidR="00E923A3" w:rsidRDefault="00E923A3">
            <w:pPr>
              <w:pStyle w:val="ConsPlusNormal"/>
              <w:jc w:val="center"/>
            </w:pPr>
            <w:r>
              <w:t>351963</w:t>
            </w:r>
          </w:p>
        </w:tc>
        <w:tc>
          <w:tcPr>
            <w:tcW w:w="1303" w:type="dxa"/>
          </w:tcPr>
          <w:p w:rsidR="00E923A3" w:rsidRDefault="00E923A3">
            <w:pPr>
              <w:pStyle w:val="ConsPlusNormal"/>
              <w:jc w:val="center"/>
            </w:pPr>
            <w:r>
              <w:t>409868</w:t>
            </w:r>
          </w:p>
        </w:tc>
        <w:tc>
          <w:tcPr>
            <w:tcW w:w="1303" w:type="dxa"/>
          </w:tcPr>
          <w:p w:rsidR="00E923A3" w:rsidRDefault="00E923A3">
            <w:pPr>
              <w:pStyle w:val="ConsPlusNormal"/>
              <w:jc w:val="center"/>
            </w:pPr>
            <w:r>
              <w:t>211725</w:t>
            </w:r>
          </w:p>
        </w:tc>
        <w:tc>
          <w:tcPr>
            <w:tcW w:w="1303" w:type="dxa"/>
          </w:tcPr>
          <w:p w:rsidR="00E923A3" w:rsidRDefault="00E923A3">
            <w:pPr>
              <w:pStyle w:val="ConsPlusNormal"/>
              <w:jc w:val="center"/>
            </w:pPr>
            <w:r>
              <w:t>198143</w:t>
            </w:r>
          </w:p>
        </w:tc>
      </w:tr>
      <w:tr w:rsidR="00E923A3">
        <w:tc>
          <w:tcPr>
            <w:tcW w:w="1247" w:type="dxa"/>
          </w:tcPr>
          <w:p w:rsidR="00E923A3" w:rsidRDefault="00E923A3">
            <w:pPr>
              <w:pStyle w:val="ConsPlusNormal"/>
            </w:pPr>
            <w:r>
              <w:t>Моложе трудоспособного</w:t>
            </w:r>
          </w:p>
        </w:tc>
        <w:tc>
          <w:tcPr>
            <w:tcW w:w="1303" w:type="dxa"/>
          </w:tcPr>
          <w:p w:rsidR="00E923A3" w:rsidRDefault="00E923A3">
            <w:pPr>
              <w:pStyle w:val="ConsPlusNormal"/>
              <w:jc w:val="center"/>
            </w:pPr>
            <w:r>
              <w:t>181032</w:t>
            </w:r>
          </w:p>
        </w:tc>
        <w:tc>
          <w:tcPr>
            <w:tcW w:w="1303" w:type="dxa"/>
          </w:tcPr>
          <w:p w:rsidR="00E923A3" w:rsidRDefault="00E923A3">
            <w:pPr>
              <w:pStyle w:val="ConsPlusNormal"/>
              <w:jc w:val="center"/>
            </w:pPr>
            <w:r>
              <w:t>92981</w:t>
            </w:r>
          </w:p>
        </w:tc>
        <w:tc>
          <w:tcPr>
            <w:tcW w:w="1303" w:type="dxa"/>
          </w:tcPr>
          <w:p w:rsidR="00E923A3" w:rsidRDefault="00E923A3">
            <w:pPr>
              <w:pStyle w:val="ConsPlusNormal"/>
              <w:jc w:val="center"/>
            </w:pPr>
            <w:r>
              <w:t>88051</w:t>
            </w:r>
          </w:p>
        </w:tc>
        <w:tc>
          <w:tcPr>
            <w:tcW w:w="1303" w:type="dxa"/>
          </w:tcPr>
          <w:p w:rsidR="00E923A3" w:rsidRDefault="00E923A3">
            <w:pPr>
              <w:pStyle w:val="ConsPlusNormal"/>
              <w:jc w:val="center"/>
            </w:pPr>
            <w:r>
              <w:t>96810</w:t>
            </w:r>
          </w:p>
        </w:tc>
        <w:tc>
          <w:tcPr>
            <w:tcW w:w="1303" w:type="dxa"/>
          </w:tcPr>
          <w:p w:rsidR="00E923A3" w:rsidRDefault="00E923A3">
            <w:pPr>
              <w:pStyle w:val="ConsPlusNormal"/>
              <w:jc w:val="center"/>
            </w:pPr>
            <w:r>
              <w:t>49539</w:t>
            </w:r>
          </w:p>
        </w:tc>
        <w:tc>
          <w:tcPr>
            <w:tcW w:w="1303" w:type="dxa"/>
          </w:tcPr>
          <w:p w:rsidR="00E923A3" w:rsidRDefault="00E923A3">
            <w:pPr>
              <w:pStyle w:val="ConsPlusNormal"/>
              <w:jc w:val="center"/>
            </w:pPr>
            <w:r>
              <w:t>47271</w:t>
            </w:r>
          </w:p>
        </w:tc>
      </w:tr>
      <w:tr w:rsidR="00E923A3">
        <w:tc>
          <w:tcPr>
            <w:tcW w:w="1247" w:type="dxa"/>
          </w:tcPr>
          <w:p w:rsidR="00E923A3" w:rsidRDefault="00E923A3">
            <w:pPr>
              <w:pStyle w:val="ConsPlusNormal"/>
            </w:pPr>
            <w:r>
              <w:t>Трудоспособного</w:t>
            </w:r>
          </w:p>
        </w:tc>
        <w:tc>
          <w:tcPr>
            <w:tcW w:w="1303" w:type="dxa"/>
          </w:tcPr>
          <w:p w:rsidR="00E923A3" w:rsidRDefault="00E923A3">
            <w:pPr>
              <w:pStyle w:val="ConsPlusNormal"/>
              <w:jc w:val="center"/>
            </w:pPr>
            <w:r>
              <w:t>627887</w:t>
            </w:r>
          </w:p>
        </w:tc>
        <w:tc>
          <w:tcPr>
            <w:tcW w:w="1303" w:type="dxa"/>
          </w:tcPr>
          <w:p w:rsidR="00E923A3" w:rsidRDefault="00E923A3">
            <w:pPr>
              <w:pStyle w:val="ConsPlusNormal"/>
              <w:jc w:val="center"/>
            </w:pPr>
            <w:r>
              <w:t>338528</w:t>
            </w:r>
          </w:p>
        </w:tc>
        <w:tc>
          <w:tcPr>
            <w:tcW w:w="1303" w:type="dxa"/>
          </w:tcPr>
          <w:p w:rsidR="00E923A3" w:rsidRDefault="00E923A3">
            <w:pPr>
              <w:pStyle w:val="ConsPlusNormal"/>
              <w:jc w:val="center"/>
            </w:pPr>
            <w:r>
              <w:t>289359</w:t>
            </w:r>
          </w:p>
        </w:tc>
        <w:tc>
          <w:tcPr>
            <w:tcW w:w="1303" w:type="dxa"/>
          </w:tcPr>
          <w:p w:rsidR="00E923A3" w:rsidRDefault="00E923A3">
            <w:pPr>
              <w:pStyle w:val="ConsPlusNormal"/>
              <w:jc w:val="center"/>
            </w:pPr>
            <w:r>
              <w:t>372693</w:t>
            </w:r>
          </w:p>
        </w:tc>
        <w:tc>
          <w:tcPr>
            <w:tcW w:w="1303" w:type="dxa"/>
          </w:tcPr>
          <w:p w:rsidR="00E923A3" w:rsidRDefault="00E923A3">
            <w:pPr>
              <w:pStyle w:val="ConsPlusNormal"/>
              <w:jc w:val="center"/>
            </w:pPr>
            <w:r>
              <w:t>206535</w:t>
            </w:r>
          </w:p>
        </w:tc>
        <w:tc>
          <w:tcPr>
            <w:tcW w:w="1303" w:type="dxa"/>
          </w:tcPr>
          <w:p w:rsidR="00E923A3" w:rsidRDefault="00E923A3">
            <w:pPr>
              <w:pStyle w:val="ConsPlusNormal"/>
              <w:jc w:val="center"/>
            </w:pPr>
            <w:r>
              <w:t>166158</w:t>
            </w:r>
          </w:p>
        </w:tc>
      </w:tr>
      <w:tr w:rsidR="00E923A3">
        <w:tc>
          <w:tcPr>
            <w:tcW w:w="1247" w:type="dxa"/>
          </w:tcPr>
          <w:p w:rsidR="00E923A3" w:rsidRDefault="00E923A3">
            <w:pPr>
              <w:pStyle w:val="ConsPlusNormal"/>
            </w:pPr>
            <w:r>
              <w:lastRenderedPageBreak/>
              <w:t>55 и старше</w:t>
            </w:r>
          </w:p>
        </w:tc>
        <w:tc>
          <w:tcPr>
            <w:tcW w:w="1303" w:type="dxa"/>
          </w:tcPr>
          <w:p w:rsidR="00E923A3" w:rsidRDefault="00E923A3">
            <w:pPr>
              <w:pStyle w:val="ConsPlusNormal"/>
              <w:jc w:val="center"/>
            </w:pPr>
            <w:r>
              <w:t>368937</w:t>
            </w:r>
          </w:p>
        </w:tc>
        <w:tc>
          <w:tcPr>
            <w:tcW w:w="1303" w:type="dxa"/>
          </w:tcPr>
          <w:p w:rsidR="00E923A3" w:rsidRDefault="00E923A3">
            <w:pPr>
              <w:pStyle w:val="ConsPlusNormal"/>
              <w:jc w:val="center"/>
            </w:pPr>
            <w:r>
              <w:t>133741</w:t>
            </w:r>
          </w:p>
        </w:tc>
        <w:tc>
          <w:tcPr>
            <w:tcW w:w="1303" w:type="dxa"/>
          </w:tcPr>
          <w:p w:rsidR="00E923A3" w:rsidRDefault="00E923A3">
            <w:pPr>
              <w:pStyle w:val="ConsPlusNormal"/>
              <w:jc w:val="center"/>
            </w:pPr>
            <w:r>
              <w:t>235196</w:t>
            </w:r>
          </w:p>
        </w:tc>
        <w:tc>
          <w:tcPr>
            <w:tcW w:w="1303" w:type="dxa"/>
          </w:tcPr>
          <w:p w:rsidR="00E923A3" w:rsidRDefault="00E923A3">
            <w:pPr>
              <w:pStyle w:val="ConsPlusNormal"/>
              <w:jc w:val="center"/>
            </w:pPr>
            <w:r>
              <w:t>200466</w:t>
            </w:r>
          </w:p>
        </w:tc>
        <w:tc>
          <w:tcPr>
            <w:tcW w:w="1303" w:type="dxa"/>
          </w:tcPr>
          <w:p w:rsidR="00E923A3" w:rsidRDefault="00E923A3">
            <w:pPr>
              <w:pStyle w:val="ConsPlusNormal"/>
              <w:jc w:val="center"/>
            </w:pPr>
            <w:r>
              <w:t>78209</w:t>
            </w:r>
          </w:p>
        </w:tc>
        <w:tc>
          <w:tcPr>
            <w:tcW w:w="1303" w:type="dxa"/>
          </w:tcPr>
          <w:p w:rsidR="00E923A3" w:rsidRDefault="00E923A3">
            <w:pPr>
              <w:pStyle w:val="ConsPlusNormal"/>
              <w:jc w:val="center"/>
            </w:pPr>
            <w:r>
              <w:t>122257</w:t>
            </w:r>
          </w:p>
        </w:tc>
      </w:tr>
      <w:tr w:rsidR="00E923A3">
        <w:tc>
          <w:tcPr>
            <w:tcW w:w="1247" w:type="dxa"/>
          </w:tcPr>
          <w:p w:rsidR="00E923A3" w:rsidRDefault="00E923A3">
            <w:pPr>
              <w:pStyle w:val="ConsPlusNormal"/>
            </w:pPr>
            <w:r>
              <w:t>60 и старше</w:t>
            </w:r>
          </w:p>
        </w:tc>
        <w:tc>
          <w:tcPr>
            <w:tcW w:w="1303" w:type="dxa"/>
          </w:tcPr>
          <w:p w:rsidR="00E923A3" w:rsidRDefault="00E923A3">
            <w:pPr>
              <w:pStyle w:val="ConsPlusNormal"/>
              <w:jc w:val="center"/>
            </w:pPr>
            <w:r>
              <w:t>275523</w:t>
            </w:r>
          </w:p>
        </w:tc>
        <w:tc>
          <w:tcPr>
            <w:tcW w:w="1303" w:type="dxa"/>
          </w:tcPr>
          <w:p w:rsidR="00E923A3" w:rsidRDefault="00E923A3">
            <w:pPr>
              <w:pStyle w:val="ConsPlusNormal"/>
              <w:jc w:val="center"/>
            </w:pPr>
            <w:r>
              <w:t>93417</w:t>
            </w:r>
          </w:p>
        </w:tc>
        <w:tc>
          <w:tcPr>
            <w:tcW w:w="1303" w:type="dxa"/>
          </w:tcPr>
          <w:p w:rsidR="00E923A3" w:rsidRDefault="00E923A3">
            <w:pPr>
              <w:pStyle w:val="ConsPlusNormal"/>
              <w:jc w:val="center"/>
            </w:pPr>
            <w:r>
              <w:t>182106</w:t>
            </w:r>
          </w:p>
        </w:tc>
        <w:tc>
          <w:tcPr>
            <w:tcW w:w="1303" w:type="dxa"/>
          </w:tcPr>
          <w:p w:rsidR="00E923A3" w:rsidRDefault="00E923A3">
            <w:pPr>
              <w:pStyle w:val="ConsPlusNormal"/>
              <w:jc w:val="center"/>
            </w:pPr>
            <w:r>
              <w:t>150052</w:t>
            </w:r>
          </w:p>
        </w:tc>
        <w:tc>
          <w:tcPr>
            <w:tcW w:w="1303" w:type="dxa"/>
          </w:tcPr>
          <w:p w:rsidR="00E923A3" w:rsidRDefault="00E923A3">
            <w:pPr>
              <w:pStyle w:val="ConsPlusNormal"/>
              <w:jc w:val="center"/>
            </w:pPr>
            <w:r>
              <w:t>54876</w:t>
            </w:r>
          </w:p>
        </w:tc>
        <w:tc>
          <w:tcPr>
            <w:tcW w:w="1303" w:type="dxa"/>
          </w:tcPr>
          <w:p w:rsidR="00E923A3" w:rsidRDefault="00E923A3">
            <w:pPr>
              <w:pStyle w:val="ConsPlusNormal"/>
              <w:jc w:val="center"/>
            </w:pPr>
            <w:r>
              <w:t>95176</w:t>
            </w:r>
          </w:p>
        </w:tc>
      </w:tr>
      <w:tr w:rsidR="00E923A3">
        <w:tc>
          <w:tcPr>
            <w:tcW w:w="1247" w:type="dxa"/>
          </w:tcPr>
          <w:p w:rsidR="00E923A3" w:rsidRDefault="00E923A3">
            <w:pPr>
              <w:pStyle w:val="ConsPlusNormal"/>
            </w:pPr>
            <w:r>
              <w:t>Старше трудоспособного</w:t>
            </w:r>
          </w:p>
        </w:tc>
        <w:tc>
          <w:tcPr>
            <w:tcW w:w="1303" w:type="dxa"/>
          </w:tcPr>
          <w:p w:rsidR="00E923A3" w:rsidRDefault="00E923A3">
            <w:pPr>
              <w:pStyle w:val="ConsPlusNormal"/>
              <w:jc w:val="center"/>
            </w:pPr>
            <w:r>
              <w:t>328613</w:t>
            </w:r>
          </w:p>
        </w:tc>
        <w:tc>
          <w:tcPr>
            <w:tcW w:w="1303" w:type="dxa"/>
          </w:tcPr>
          <w:p w:rsidR="00E923A3" w:rsidRDefault="00E923A3">
            <w:pPr>
              <w:pStyle w:val="ConsPlusNormal"/>
              <w:jc w:val="center"/>
            </w:pPr>
            <w:r>
              <w:t>93417</w:t>
            </w:r>
          </w:p>
        </w:tc>
        <w:tc>
          <w:tcPr>
            <w:tcW w:w="1303" w:type="dxa"/>
          </w:tcPr>
          <w:p w:rsidR="00E923A3" w:rsidRDefault="00E923A3">
            <w:pPr>
              <w:pStyle w:val="ConsPlusNormal"/>
              <w:jc w:val="center"/>
            </w:pPr>
            <w:r>
              <w:t>235196</w:t>
            </w:r>
          </w:p>
        </w:tc>
        <w:tc>
          <w:tcPr>
            <w:tcW w:w="1303" w:type="dxa"/>
          </w:tcPr>
          <w:p w:rsidR="00E923A3" w:rsidRDefault="00E923A3">
            <w:pPr>
              <w:pStyle w:val="ConsPlusNormal"/>
              <w:jc w:val="center"/>
            </w:pPr>
            <w:r>
              <w:t>177133</w:t>
            </w:r>
          </w:p>
        </w:tc>
        <w:tc>
          <w:tcPr>
            <w:tcW w:w="1303" w:type="dxa"/>
          </w:tcPr>
          <w:p w:rsidR="00E923A3" w:rsidRDefault="00E923A3">
            <w:pPr>
              <w:pStyle w:val="ConsPlusNormal"/>
              <w:jc w:val="center"/>
            </w:pPr>
            <w:r>
              <w:t>54876</w:t>
            </w:r>
          </w:p>
        </w:tc>
        <w:tc>
          <w:tcPr>
            <w:tcW w:w="1303" w:type="dxa"/>
          </w:tcPr>
          <w:p w:rsidR="00E923A3" w:rsidRDefault="00E923A3">
            <w:pPr>
              <w:pStyle w:val="ConsPlusNormal"/>
              <w:jc w:val="center"/>
            </w:pPr>
            <w:r>
              <w:t>122257</w:t>
            </w:r>
          </w:p>
        </w:tc>
      </w:tr>
    </w:tbl>
    <w:p w:rsidR="00E923A3" w:rsidRDefault="00E923A3">
      <w:pPr>
        <w:pStyle w:val="ConsPlusNormal"/>
        <w:ind w:firstLine="540"/>
        <w:jc w:val="both"/>
      </w:pPr>
    </w:p>
    <w:p w:rsidR="00E923A3" w:rsidRDefault="00E923A3">
      <w:pPr>
        <w:pStyle w:val="ConsPlusNormal"/>
        <w:ind w:firstLine="540"/>
        <w:jc w:val="both"/>
      </w:pPr>
      <w:r>
        <w:t>Кроме высокой доли населения старшего возраста, к региональным демографическим особенностям, оказывающим влияние на процессы организации оказания медицинской помощи в Ленинградской области, следует отнести высокую долю сельского населения (36,2% по сравнению с 25,6% в Российской Федерации). При этом среди сельского населения по сравнению с городским доля населения старших возрастных групп ниже (26,9% и 28,4% соответственно).</w:t>
      </w:r>
    </w:p>
    <w:p w:rsidR="00E923A3" w:rsidRDefault="00E923A3">
      <w:pPr>
        <w:pStyle w:val="ConsPlusNormal"/>
        <w:spacing w:before="220"/>
        <w:ind w:firstLine="540"/>
        <w:jc w:val="both"/>
      </w:pPr>
      <w:r>
        <w:t>В Ленинградской области насчитывается 2092 населенных пункта с численностью населения до 100 человек, из них с численностью населения 0 человек - 201.</w:t>
      </w:r>
    </w:p>
    <w:p w:rsidR="00E923A3" w:rsidRDefault="00E923A3">
      <w:pPr>
        <w:pStyle w:val="ConsPlusNormal"/>
        <w:spacing w:before="220"/>
        <w:ind w:firstLine="540"/>
        <w:jc w:val="both"/>
      </w:pPr>
      <w:r>
        <w:t>Большое количество малонаселенных пунктов ограничивает возможность создания в них стационарных подразделений медицинских организаций и диктует необходимость максимального развития выездных форм работы.</w:t>
      </w:r>
    </w:p>
    <w:p w:rsidR="00E923A3" w:rsidRDefault="00E923A3">
      <w:pPr>
        <w:pStyle w:val="ConsPlusNormal"/>
      </w:pPr>
    </w:p>
    <w:p w:rsidR="00E923A3" w:rsidRDefault="00E923A3">
      <w:pPr>
        <w:pStyle w:val="ConsPlusTitle"/>
        <w:jc w:val="center"/>
        <w:outlineLvl w:val="2"/>
      </w:pPr>
      <w:r>
        <w:t>1.8. Анализ структуры заболеваемости, инвалидности</w:t>
      </w:r>
    </w:p>
    <w:p w:rsidR="00E923A3" w:rsidRDefault="00E923A3">
      <w:pPr>
        <w:pStyle w:val="ConsPlusTitle"/>
        <w:jc w:val="center"/>
      </w:pPr>
      <w:r>
        <w:t>и смертности граждан старше трудоспособного возраста</w:t>
      </w:r>
    </w:p>
    <w:p w:rsidR="00E923A3" w:rsidRDefault="00E923A3">
      <w:pPr>
        <w:pStyle w:val="ConsPlusNormal"/>
      </w:pPr>
    </w:p>
    <w:p w:rsidR="00E923A3" w:rsidRDefault="00E923A3">
      <w:pPr>
        <w:pStyle w:val="ConsPlusNormal"/>
        <w:jc w:val="right"/>
        <w:outlineLvl w:val="3"/>
      </w:pPr>
      <w:r>
        <w:t>Таблица 7</w:t>
      </w:r>
    </w:p>
    <w:p w:rsidR="00E923A3" w:rsidRDefault="00E923A3">
      <w:pPr>
        <w:pStyle w:val="ConsPlusNormal"/>
      </w:pPr>
    </w:p>
    <w:p w:rsidR="00E923A3" w:rsidRDefault="00E923A3">
      <w:pPr>
        <w:pStyle w:val="ConsPlusTitle"/>
        <w:jc w:val="center"/>
      </w:pPr>
      <w:r>
        <w:t>Структура общей заболеваемости и первичной заболеваемости</w:t>
      </w:r>
    </w:p>
    <w:p w:rsidR="00E923A3" w:rsidRDefault="00E923A3">
      <w:pPr>
        <w:pStyle w:val="ConsPlusTitle"/>
        <w:jc w:val="center"/>
      </w:pPr>
      <w:r>
        <w:t>среди взрослого населения в целом и среди лиц старше</w:t>
      </w:r>
    </w:p>
    <w:p w:rsidR="00E923A3" w:rsidRDefault="00E923A3">
      <w:pPr>
        <w:pStyle w:val="ConsPlusTitle"/>
        <w:jc w:val="center"/>
      </w:pPr>
      <w:r>
        <w:t>трудоспособного возраста за 2018 год (на 100 тыс. населения)</w:t>
      </w:r>
    </w:p>
    <w:p w:rsidR="00E923A3" w:rsidRDefault="00E923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133"/>
        <w:gridCol w:w="1247"/>
        <w:gridCol w:w="1133"/>
        <w:gridCol w:w="1247"/>
        <w:gridCol w:w="2154"/>
      </w:tblGrid>
      <w:tr w:rsidR="00E923A3">
        <w:tc>
          <w:tcPr>
            <w:tcW w:w="2154" w:type="dxa"/>
            <w:vMerge w:val="restart"/>
          </w:tcPr>
          <w:p w:rsidR="00E923A3" w:rsidRDefault="00E923A3">
            <w:pPr>
              <w:pStyle w:val="ConsPlusNormal"/>
              <w:jc w:val="center"/>
            </w:pPr>
            <w:r>
              <w:t>Вид заболеваний</w:t>
            </w:r>
          </w:p>
        </w:tc>
        <w:tc>
          <w:tcPr>
            <w:tcW w:w="2380" w:type="dxa"/>
            <w:gridSpan w:val="2"/>
          </w:tcPr>
          <w:p w:rsidR="00E923A3" w:rsidRDefault="00E923A3">
            <w:pPr>
              <w:pStyle w:val="ConsPlusNormal"/>
              <w:jc w:val="center"/>
            </w:pPr>
            <w:r>
              <w:t>Взрослое население</w:t>
            </w:r>
          </w:p>
        </w:tc>
        <w:tc>
          <w:tcPr>
            <w:tcW w:w="2380" w:type="dxa"/>
            <w:gridSpan w:val="2"/>
          </w:tcPr>
          <w:p w:rsidR="00E923A3" w:rsidRDefault="00E923A3">
            <w:pPr>
              <w:pStyle w:val="ConsPlusNormal"/>
              <w:jc w:val="center"/>
            </w:pPr>
            <w:r>
              <w:t>Население старше трудоспособного возраста</w:t>
            </w:r>
          </w:p>
        </w:tc>
        <w:tc>
          <w:tcPr>
            <w:tcW w:w="2154" w:type="dxa"/>
            <w:vMerge w:val="restart"/>
          </w:tcPr>
          <w:p w:rsidR="00E923A3" w:rsidRDefault="00E923A3">
            <w:pPr>
              <w:pStyle w:val="ConsPlusNormal"/>
              <w:jc w:val="center"/>
            </w:pPr>
            <w:r>
              <w:t>Отношение заболеваемости населения старше трудоспособного возраста к заболеваемости взрослого населения</w:t>
            </w:r>
          </w:p>
        </w:tc>
      </w:tr>
      <w:tr w:rsidR="00E923A3">
        <w:tc>
          <w:tcPr>
            <w:tcW w:w="2154" w:type="dxa"/>
            <w:vMerge/>
          </w:tcPr>
          <w:p w:rsidR="00E923A3" w:rsidRDefault="00E923A3"/>
        </w:tc>
        <w:tc>
          <w:tcPr>
            <w:tcW w:w="1133" w:type="dxa"/>
          </w:tcPr>
          <w:p w:rsidR="00E923A3" w:rsidRDefault="00E923A3">
            <w:pPr>
              <w:pStyle w:val="ConsPlusNormal"/>
              <w:jc w:val="center"/>
            </w:pPr>
            <w:r>
              <w:t>общая</w:t>
            </w:r>
          </w:p>
        </w:tc>
        <w:tc>
          <w:tcPr>
            <w:tcW w:w="1247" w:type="dxa"/>
          </w:tcPr>
          <w:p w:rsidR="00E923A3" w:rsidRDefault="00E923A3">
            <w:pPr>
              <w:pStyle w:val="ConsPlusNormal"/>
              <w:jc w:val="center"/>
            </w:pPr>
            <w:r>
              <w:t>первичная</w:t>
            </w:r>
          </w:p>
        </w:tc>
        <w:tc>
          <w:tcPr>
            <w:tcW w:w="1133" w:type="dxa"/>
          </w:tcPr>
          <w:p w:rsidR="00E923A3" w:rsidRDefault="00E923A3">
            <w:pPr>
              <w:pStyle w:val="ConsPlusNormal"/>
              <w:jc w:val="center"/>
            </w:pPr>
            <w:r>
              <w:t>общая</w:t>
            </w:r>
          </w:p>
        </w:tc>
        <w:tc>
          <w:tcPr>
            <w:tcW w:w="1247" w:type="dxa"/>
          </w:tcPr>
          <w:p w:rsidR="00E923A3" w:rsidRDefault="00E923A3">
            <w:pPr>
              <w:pStyle w:val="ConsPlusNormal"/>
              <w:jc w:val="center"/>
            </w:pPr>
            <w:r>
              <w:t>первичная</w:t>
            </w:r>
          </w:p>
        </w:tc>
        <w:tc>
          <w:tcPr>
            <w:tcW w:w="2154" w:type="dxa"/>
            <w:vMerge/>
          </w:tcPr>
          <w:p w:rsidR="00E923A3" w:rsidRDefault="00E923A3"/>
        </w:tc>
      </w:tr>
      <w:tr w:rsidR="00E923A3">
        <w:tc>
          <w:tcPr>
            <w:tcW w:w="2154" w:type="dxa"/>
          </w:tcPr>
          <w:p w:rsidR="00E923A3" w:rsidRDefault="00E923A3">
            <w:pPr>
              <w:pStyle w:val="ConsPlusNormal"/>
            </w:pPr>
            <w:r>
              <w:t>Всего заболеваний</w:t>
            </w:r>
          </w:p>
        </w:tc>
        <w:tc>
          <w:tcPr>
            <w:tcW w:w="1133" w:type="dxa"/>
          </w:tcPr>
          <w:p w:rsidR="00E923A3" w:rsidRDefault="00E923A3">
            <w:pPr>
              <w:pStyle w:val="ConsPlusNormal"/>
              <w:jc w:val="center"/>
            </w:pPr>
            <w:r>
              <w:t>120356,9</w:t>
            </w:r>
          </w:p>
        </w:tc>
        <w:tc>
          <w:tcPr>
            <w:tcW w:w="1247" w:type="dxa"/>
          </w:tcPr>
          <w:p w:rsidR="00E923A3" w:rsidRDefault="00E923A3">
            <w:pPr>
              <w:pStyle w:val="ConsPlusNormal"/>
              <w:jc w:val="center"/>
            </w:pPr>
            <w:r>
              <w:t>48176,4</w:t>
            </w:r>
          </w:p>
        </w:tc>
        <w:tc>
          <w:tcPr>
            <w:tcW w:w="1133" w:type="dxa"/>
          </w:tcPr>
          <w:p w:rsidR="00E923A3" w:rsidRDefault="00E923A3">
            <w:pPr>
              <w:pStyle w:val="ConsPlusNormal"/>
              <w:jc w:val="center"/>
            </w:pPr>
            <w:r>
              <w:t>81020,7</w:t>
            </w:r>
          </w:p>
        </w:tc>
        <w:tc>
          <w:tcPr>
            <w:tcW w:w="1247" w:type="dxa"/>
          </w:tcPr>
          <w:p w:rsidR="00E923A3" w:rsidRDefault="00E923A3">
            <w:pPr>
              <w:pStyle w:val="ConsPlusNormal"/>
              <w:jc w:val="center"/>
            </w:pPr>
            <w:r>
              <w:t>24598,6</w:t>
            </w:r>
          </w:p>
        </w:tc>
        <w:tc>
          <w:tcPr>
            <w:tcW w:w="2154" w:type="dxa"/>
          </w:tcPr>
          <w:p w:rsidR="00E923A3" w:rsidRDefault="00E923A3">
            <w:pPr>
              <w:pStyle w:val="ConsPlusNormal"/>
              <w:jc w:val="center"/>
            </w:pPr>
            <w:r>
              <w:t>51,1</w:t>
            </w:r>
          </w:p>
        </w:tc>
      </w:tr>
      <w:tr w:rsidR="00E923A3">
        <w:tc>
          <w:tcPr>
            <w:tcW w:w="2154" w:type="dxa"/>
          </w:tcPr>
          <w:p w:rsidR="00E923A3" w:rsidRDefault="00E923A3">
            <w:pPr>
              <w:pStyle w:val="ConsPlusNormal"/>
            </w:pPr>
            <w:r>
              <w:t>из них:</w:t>
            </w:r>
          </w:p>
        </w:tc>
        <w:tc>
          <w:tcPr>
            <w:tcW w:w="1133" w:type="dxa"/>
          </w:tcPr>
          <w:p w:rsidR="00E923A3" w:rsidRDefault="00E923A3">
            <w:pPr>
              <w:pStyle w:val="ConsPlusNormal"/>
              <w:jc w:val="center"/>
            </w:pPr>
          </w:p>
        </w:tc>
        <w:tc>
          <w:tcPr>
            <w:tcW w:w="1247" w:type="dxa"/>
          </w:tcPr>
          <w:p w:rsidR="00E923A3" w:rsidRDefault="00E923A3">
            <w:pPr>
              <w:pStyle w:val="ConsPlusNormal"/>
              <w:jc w:val="center"/>
            </w:pPr>
          </w:p>
        </w:tc>
        <w:tc>
          <w:tcPr>
            <w:tcW w:w="1133" w:type="dxa"/>
          </w:tcPr>
          <w:p w:rsidR="00E923A3" w:rsidRDefault="00E923A3">
            <w:pPr>
              <w:pStyle w:val="ConsPlusNormal"/>
              <w:jc w:val="center"/>
            </w:pPr>
          </w:p>
        </w:tc>
        <w:tc>
          <w:tcPr>
            <w:tcW w:w="1247" w:type="dxa"/>
          </w:tcPr>
          <w:p w:rsidR="00E923A3" w:rsidRDefault="00E923A3">
            <w:pPr>
              <w:pStyle w:val="ConsPlusNormal"/>
              <w:jc w:val="center"/>
            </w:pPr>
          </w:p>
        </w:tc>
        <w:tc>
          <w:tcPr>
            <w:tcW w:w="2154" w:type="dxa"/>
          </w:tcPr>
          <w:p w:rsidR="00E923A3" w:rsidRDefault="00E923A3">
            <w:pPr>
              <w:pStyle w:val="ConsPlusNormal"/>
              <w:jc w:val="center"/>
            </w:pPr>
          </w:p>
        </w:tc>
      </w:tr>
      <w:tr w:rsidR="00E923A3">
        <w:tc>
          <w:tcPr>
            <w:tcW w:w="2154" w:type="dxa"/>
          </w:tcPr>
          <w:p w:rsidR="00E923A3" w:rsidRDefault="00E923A3">
            <w:pPr>
              <w:pStyle w:val="ConsPlusNormal"/>
            </w:pPr>
            <w:r>
              <w:t>Злокачественные новообразования (ЗНО)</w:t>
            </w:r>
          </w:p>
        </w:tc>
        <w:tc>
          <w:tcPr>
            <w:tcW w:w="1133" w:type="dxa"/>
          </w:tcPr>
          <w:p w:rsidR="00E923A3" w:rsidRDefault="00E923A3">
            <w:pPr>
              <w:pStyle w:val="ConsPlusNormal"/>
              <w:jc w:val="center"/>
            </w:pPr>
            <w:r>
              <w:t>3227,1</w:t>
            </w:r>
          </w:p>
        </w:tc>
        <w:tc>
          <w:tcPr>
            <w:tcW w:w="1247" w:type="dxa"/>
          </w:tcPr>
          <w:p w:rsidR="00E923A3" w:rsidRDefault="00E923A3">
            <w:pPr>
              <w:pStyle w:val="ConsPlusNormal"/>
              <w:jc w:val="center"/>
            </w:pPr>
            <w:r>
              <w:t>397,1</w:t>
            </w:r>
          </w:p>
        </w:tc>
        <w:tc>
          <w:tcPr>
            <w:tcW w:w="1133" w:type="dxa"/>
          </w:tcPr>
          <w:p w:rsidR="00E923A3" w:rsidRDefault="00E923A3">
            <w:pPr>
              <w:pStyle w:val="ConsPlusNormal"/>
              <w:jc w:val="center"/>
            </w:pPr>
            <w:r>
              <w:t>3333,6</w:t>
            </w:r>
          </w:p>
        </w:tc>
        <w:tc>
          <w:tcPr>
            <w:tcW w:w="1247" w:type="dxa"/>
          </w:tcPr>
          <w:p w:rsidR="00E923A3" w:rsidRDefault="00E923A3">
            <w:pPr>
              <w:pStyle w:val="ConsPlusNormal"/>
              <w:jc w:val="center"/>
            </w:pPr>
            <w:r>
              <w:t>387,5</w:t>
            </w:r>
          </w:p>
        </w:tc>
        <w:tc>
          <w:tcPr>
            <w:tcW w:w="2154" w:type="dxa"/>
          </w:tcPr>
          <w:p w:rsidR="00E923A3" w:rsidRDefault="00E923A3">
            <w:pPr>
              <w:pStyle w:val="ConsPlusNormal"/>
              <w:jc w:val="center"/>
            </w:pPr>
            <w:r>
              <w:t>97,6</w:t>
            </w:r>
          </w:p>
        </w:tc>
      </w:tr>
      <w:tr w:rsidR="00E923A3">
        <w:tc>
          <w:tcPr>
            <w:tcW w:w="2154" w:type="dxa"/>
          </w:tcPr>
          <w:p w:rsidR="00E923A3" w:rsidRDefault="00E923A3">
            <w:pPr>
              <w:pStyle w:val="ConsPlusNormal"/>
            </w:pPr>
            <w:r>
              <w:t>Болезни системы кровообращения (БСК)</w:t>
            </w:r>
          </w:p>
        </w:tc>
        <w:tc>
          <w:tcPr>
            <w:tcW w:w="1133" w:type="dxa"/>
          </w:tcPr>
          <w:p w:rsidR="00E923A3" w:rsidRDefault="00E923A3">
            <w:pPr>
              <w:pStyle w:val="ConsPlusNormal"/>
              <w:jc w:val="center"/>
            </w:pPr>
            <w:r>
              <w:t>25589,0</w:t>
            </w:r>
          </w:p>
        </w:tc>
        <w:tc>
          <w:tcPr>
            <w:tcW w:w="1247" w:type="dxa"/>
          </w:tcPr>
          <w:p w:rsidR="00E923A3" w:rsidRDefault="00E923A3">
            <w:pPr>
              <w:pStyle w:val="ConsPlusNormal"/>
              <w:jc w:val="center"/>
            </w:pPr>
            <w:r>
              <w:t>4480,4</w:t>
            </w:r>
          </w:p>
        </w:tc>
        <w:tc>
          <w:tcPr>
            <w:tcW w:w="1133" w:type="dxa"/>
          </w:tcPr>
          <w:p w:rsidR="00E923A3" w:rsidRDefault="00E923A3">
            <w:pPr>
              <w:pStyle w:val="ConsPlusNormal"/>
              <w:jc w:val="center"/>
            </w:pPr>
            <w:r>
              <w:t>23571,2</w:t>
            </w:r>
          </w:p>
        </w:tc>
        <w:tc>
          <w:tcPr>
            <w:tcW w:w="1247" w:type="dxa"/>
          </w:tcPr>
          <w:p w:rsidR="00E923A3" w:rsidRDefault="00E923A3">
            <w:pPr>
              <w:pStyle w:val="ConsPlusNormal"/>
              <w:jc w:val="center"/>
            </w:pPr>
            <w:r>
              <w:t>2836,5</w:t>
            </w:r>
          </w:p>
        </w:tc>
        <w:tc>
          <w:tcPr>
            <w:tcW w:w="2154" w:type="dxa"/>
          </w:tcPr>
          <w:p w:rsidR="00E923A3" w:rsidRDefault="00E923A3">
            <w:pPr>
              <w:pStyle w:val="ConsPlusNormal"/>
              <w:jc w:val="center"/>
            </w:pPr>
            <w:r>
              <w:t>63,3</w:t>
            </w:r>
          </w:p>
        </w:tc>
      </w:tr>
      <w:tr w:rsidR="00E923A3">
        <w:tc>
          <w:tcPr>
            <w:tcW w:w="2154" w:type="dxa"/>
          </w:tcPr>
          <w:p w:rsidR="00E923A3" w:rsidRDefault="00E923A3">
            <w:pPr>
              <w:pStyle w:val="ConsPlusNormal"/>
            </w:pPr>
            <w:r>
              <w:t>Гипертоническая болезнь</w:t>
            </w:r>
          </w:p>
        </w:tc>
        <w:tc>
          <w:tcPr>
            <w:tcW w:w="1133" w:type="dxa"/>
          </w:tcPr>
          <w:p w:rsidR="00E923A3" w:rsidRDefault="00E923A3">
            <w:pPr>
              <w:pStyle w:val="ConsPlusNormal"/>
              <w:jc w:val="center"/>
            </w:pPr>
            <w:r>
              <w:t>11671,5</w:t>
            </w:r>
          </w:p>
        </w:tc>
        <w:tc>
          <w:tcPr>
            <w:tcW w:w="1247" w:type="dxa"/>
          </w:tcPr>
          <w:p w:rsidR="00E923A3" w:rsidRDefault="00E923A3">
            <w:pPr>
              <w:pStyle w:val="ConsPlusNormal"/>
              <w:jc w:val="center"/>
            </w:pPr>
            <w:r>
              <w:t>1499,0</w:t>
            </w:r>
          </w:p>
        </w:tc>
        <w:tc>
          <w:tcPr>
            <w:tcW w:w="1133" w:type="dxa"/>
          </w:tcPr>
          <w:p w:rsidR="00E923A3" w:rsidRDefault="00E923A3">
            <w:pPr>
              <w:pStyle w:val="ConsPlusNormal"/>
              <w:jc w:val="center"/>
            </w:pPr>
            <w:r>
              <w:t>10106,4</w:t>
            </w:r>
          </w:p>
        </w:tc>
        <w:tc>
          <w:tcPr>
            <w:tcW w:w="1247" w:type="dxa"/>
          </w:tcPr>
          <w:p w:rsidR="00E923A3" w:rsidRDefault="00E923A3">
            <w:pPr>
              <w:pStyle w:val="ConsPlusNormal"/>
              <w:jc w:val="center"/>
            </w:pPr>
            <w:r>
              <w:t>676,0</w:t>
            </w:r>
          </w:p>
        </w:tc>
        <w:tc>
          <w:tcPr>
            <w:tcW w:w="2154" w:type="dxa"/>
          </w:tcPr>
          <w:p w:rsidR="00E923A3" w:rsidRDefault="00E923A3">
            <w:pPr>
              <w:pStyle w:val="ConsPlusNormal"/>
              <w:jc w:val="center"/>
            </w:pPr>
            <w:r>
              <w:t>45,1</w:t>
            </w:r>
          </w:p>
        </w:tc>
      </w:tr>
      <w:tr w:rsidR="00E923A3">
        <w:tc>
          <w:tcPr>
            <w:tcW w:w="2154" w:type="dxa"/>
          </w:tcPr>
          <w:p w:rsidR="00E923A3" w:rsidRDefault="00E923A3">
            <w:pPr>
              <w:pStyle w:val="ConsPlusNormal"/>
            </w:pPr>
            <w:r>
              <w:t xml:space="preserve">Ишемическая </w:t>
            </w:r>
            <w:r>
              <w:lastRenderedPageBreak/>
              <w:t>болезнь сердца (ИБС)</w:t>
            </w:r>
          </w:p>
        </w:tc>
        <w:tc>
          <w:tcPr>
            <w:tcW w:w="1133" w:type="dxa"/>
          </w:tcPr>
          <w:p w:rsidR="00E923A3" w:rsidRDefault="00E923A3">
            <w:pPr>
              <w:pStyle w:val="ConsPlusNormal"/>
              <w:jc w:val="center"/>
            </w:pPr>
            <w:r>
              <w:lastRenderedPageBreak/>
              <w:t>6689,2</w:t>
            </w:r>
          </w:p>
        </w:tc>
        <w:tc>
          <w:tcPr>
            <w:tcW w:w="1247" w:type="dxa"/>
          </w:tcPr>
          <w:p w:rsidR="00E923A3" w:rsidRDefault="00E923A3">
            <w:pPr>
              <w:pStyle w:val="ConsPlusNormal"/>
              <w:jc w:val="center"/>
            </w:pPr>
            <w:r>
              <w:t>939,5</w:t>
            </w:r>
          </w:p>
        </w:tc>
        <w:tc>
          <w:tcPr>
            <w:tcW w:w="1133" w:type="dxa"/>
          </w:tcPr>
          <w:p w:rsidR="00E923A3" w:rsidRDefault="00E923A3">
            <w:pPr>
              <w:pStyle w:val="ConsPlusNormal"/>
              <w:jc w:val="center"/>
            </w:pPr>
            <w:r>
              <w:t>6714,4</w:t>
            </w:r>
          </w:p>
        </w:tc>
        <w:tc>
          <w:tcPr>
            <w:tcW w:w="1247" w:type="dxa"/>
          </w:tcPr>
          <w:p w:rsidR="00E923A3" w:rsidRDefault="00E923A3">
            <w:pPr>
              <w:pStyle w:val="ConsPlusNormal"/>
              <w:jc w:val="center"/>
            </w:pPr>
            <w:r>
              <w:t>695,5</w:t>
            </w:r>
          </w:p>
        </w:tc>
        <w:tc>
          <w:tcPr>
            <w:tcW w:w="2154" w:type="dxa"/>
          </w:tcPr>
          <w:p w:rsidR="00E923A3" w:rsidRDefault="00E923A3">
            <w:pPr>
              <w:pStyle w:val="ConsPlusNormal"/>
              <w:jc w:val="center"/>
            </w:pPr>
            <w:r>
              <w:t>74,0</w:t>
            </w:r>
          </w:p>
        </w:tc>
      </w:tr>
      <w:tr w:rsidR="00E923A3">
        <w:tc>
          <w:tcPr>
            <w:tcW w:w="2154" w:type="dxa"/>
          </w:tcPr>
          <w:p w:rsidR="00E923A3" w:rsidRDefault="00E923A3">
            <w:pPr>
              <w:pStyle w:val="ConsPlusNormal"/>
            </w:pPr>
            <w:r>
              <w:lastRenderedPageBreak/>
              <w:t>Острый инфаркт миокарда (ОИМ)</w:t>
            </w:r>
          </w:p>
        </w:tc>
        <w:tc>
          <w:tcPr>
            <w:tcW w:w="1133" w:type="dxa"/>
          </w:tcPr>
          <w:p w:rsidR="00E923A3" w:rsidRDefault="00E923A3">
            <w:pPr>
              <w:pStyle w:val="ConsPlusNormal"/>
              <w:jc w:val="center"/>
            </w:pPr>
            <w:r>
              <w:t>167,1</w:t>
            </w:r>
          </w:p>
        </w:tc>
        <w:tc>
          <w:tcPr>
            <w:tcW w:w="1247" w:type="dxa"/>
          </w:tcPr>
          <w:p w:rsidR="00E923A3" w:rsidRDefault="00E923A3">
            <w:pPr>
              <w:pStyle w:val="ConsPlusNormal"/>
              <w:jc w:val="center"/>
            </w:pPr>
            <w:r>
              <w:t>167,1</w:t>
            </w:r>
          </w:p>
        </w:tc>
        <w:tc>
          <w:tcPr>
            <w:tcW w:w="1133" w:type="dxa"/>
          </w:tcPr>
          <w:p w:rsidR="00E923A3" w:rsidRDefault="00E923A3">
            <w:pPr>
              <w:pStyle w:val="ConsPlusNormal"/>
              <w:jc w:val="center"/>
            </w:pPr>
            <w:r>
              <w:t>124,4</w:t>
            </w:r>
          </w:p>
        </w:tc>
        <w:tc>
          <w:tcPr>
            <w:tcW w:w="1247" w:type="dxa"/>
          </w:tcPr>
          <w:p w:rsidR="00E923A3" w:rsidRDefault="00E923A3">
            <w:pPr>
              <w:pStyle w:val="ConsPlusNormal"/>
              <w:jc w:val="center"/>
            </w:pPr>
            <w:r>
              <w:t>124,4</w:t>
            </w:r>
          </w:p>
        </w:tc>
        <w:tc>
          <w:tcPr>
            <w:tcW w:w="2154" w:type="dxa"/>
          </w:tcPr>
          <w:p w:rsidR="00E923A3" w:rsidRDefault="00E923A3">
            <w:pPr>
              <w:pStyle w:val="ConsPlusNormal"/>
              <w:jc w:val="center"/>
            </w:pPr>
            <w:r>
              <w:t>74,5</w:t>
            </w:r>
          </w:p>
        </w:tc>
      </w:tr>
      <w:tr w:rsidR="00E923A3">
        <w:tc>
          <w:tcPr>
            <w:tcW w:w="2154" w:type="dxa"/>
          </w:tcPr>
          <w:p w:rsidR="00E923A3" w:rsidRDefault="00E923A3">
            <w:pPr>
              <w:pStyle w:val="ConsPlusNormal"/>
            </w:pPr>
            <w:r>
              <w:t>Цереброваскулярная болезнь (ЦВБ)</w:t>
            </w:r>
          </w:p>
        </w:tc>
        <w:tc>
          <w:tcPr>
            <w:tcW w:w="1133" w:type="dxa"/>
          </w:tcPr>
          <w:p w:rsidR="00E923A3" w:rsidRDefault="00E923A3">
            <w:pPr>
              <w:pStyle w:val="ConsPlusNormal"/>
              <w:jc w:val="center"/>
            </w:pPr>
            <w:r>
              <w:t>4321,8</w:t>
            </w:r>
          </w:p>
        </w:tc>
        <w:tc>
          <w:tcPr>
            <w:tcW w:w="1247" w:type="dxa"/>
          </w:tcPr>
          <w:p w:rsidR="00E923A3" w:rsidRDefault="00E923A3">
            <w:pPr>
              <w:pStyle w:val="ConsPlusNormal"/>
              <w:jc w:val="center"/>
            </w:pPr>
            <w:r>
              <w:t>1062,4</w:t>
            </w:r>
          </w:p>
        </w:tc>
        <w:tc>
          <w:tcPr>
            <w:tcW w:w="1133" w:type="dxa"/>
          </w:tcPr>
          <w:p w:rsidR="00E923A3" w:rsidRDefault="00E923A3">
            <w:pPr>
              <w:pStyle w:val="ConsPlusNormal"/>
              <w:jc w:val="center"/>
            </w:pPr>
            <w:r>
              <w:t>4356,0</w:t>
            </w:r>
          </w:p>
        </w:tc>
        <w:tc>
          <w:tcPr>
            <w:tcW w:w="1247" w:type="dxa"/>
          </w:tcPr>
          <w:p w:rsidR="00E923A3" w:rsidRDefault="00E923A3">
            <w:pPr>
              <w:pStyle w:val="ConsPlusNormal"/>
              <w:jc w:val="center"/>
            </w:pPr>
            <w:r>
              <w:t>846,6</w:t>
            </w:r>
          </w:p>
        </w:tc>
        <w:tc>
          <w:tcPr>
            <w:tcW w:w="2154" w:type="dxa"/>
          </w:tcPr>
          <w:p w:rsidR="00E923A3" w:rsidRDefault="00E923A3">
            <w:pPr>
              <w:pStyle w:val="ConsPlusNormal"/>
              <w:jc w:val="center"/>
            </w:pPr>
            <w:r>
              <w:t>79,7</w:t>
            </w:r>
          </w:p>
        </w:tc>
      </w:tr>
      <w:tr w:rsidR="00E923A3">
        <w:tc>
          <w:tcPr>
            <w:tcW w:w="2154" w:type="dxa"/>
          </w:tcPr>
          <w:p w:rsidR="00E923A3" w:rsidRDefault="00E923A3">
            <w:pPr>
              <w:pStyle w:val="ConsPlusNormal"/>
            </w:pPr>
            <w:r>
              <w:t>Острое нарушение мозгового кровообращения (ОНМК)</w:t>
            </w:r>
          </w:p>
        </w:tc>
        <w:tc>
          <w:tcPr>
            <w:tcW w:w="1133" w:type="dxa"/>
          </w:tcPr>
          <w:p w:rsidR="00E923A3" w:rsidRDefault="00E923A3">
            <w:pPr>
              <w:pStyle w:val="ConsPlusNormal"/>
              <w:jc w:val="center"/>
            </w:pPr>
            <w:r>
              <w:t>398,0</w:t>
            </w:r>
          </w:p>
        </w:tc>
        <w:tc>
          <w:tcPr>
            <w:tcW w:w="1247" w:type="dxa"/>
          </w:tcPr>
          <w:p w:rsidR="00E923A3" w:rsidRDefault="00E923A3">
            <w:pPr>
              <w:pStyle w:val="ConsPlusNormal"/>
              <w:jc w:val="center"/>
            </w:pPr>
            <w:r>
              <w:t>398,0</w:t>
            </w:r>
          </w:p>
        </w:tc>
        <w:tc>
          <w:tcPr>
            <w:tcW w:w="1133" w:type="dxa"/>
          </w:tcPr>
          <w:p w:rsidR="00E923A3" w:rsidRDefault="00E923A3">
            <w:pPr>
              <w:pStyle w:val="ConsPlusNormal"/>
              <w:jc w:val="center"/>
            </w:pPr>
            <w:r>
              <w:t>285,0</w:t>
            </w:r>
          </w:p>
        </w:tc>
        <w:tc>
          <w:tcPr>
            <w:tcW w:w="1247" w:type="dxa"/>
          </w:tcPr>
          <w:p w:rsidR="00E923A3" w:rsidRDefault="00E923A3">
            <w:pPr>
              <w:pStyle w:val="ConsPlusNormal"/>
              <w:jc w:val="center"/>
            </w:pPr>
            <w:r>
              <w:t>285,0</w:t>
            </w:r>
          </w:p>
        </w:tc>
        <w:tc>
          <w:tcPr>
            <w:tcW w:w="2154" w:type="dxa"/>
          </w:tcPr>
          <w:p w:rsidR="00E923A3" w:rsidRDefault="00E923A3">
            <w:pPr>
              <w:pStyle w:val="ConsPlusNormal"/>
              <w:jc w:val="center"/>
            </w:pPr>
            <w:r>
              <w:t>71,6</w:t>
            </w:r>
          </w:p>
        </w:tc>
      </w:tr>
      <w:tr w:rsidR="00E923A3">
        <w:tc>
          <w:tcPr>
            <w:tcW w:w="2154" w:type="dxa"/>
          </w:tcPr>
          <w:p w:rsidR="00E923A3" w:rsidRDefault="00E923A3">
            <w:pPr>
              <w:pStyle w:val="ConsPlusNormal"/>
            </w:pPr>
            <w:r>
              <w:t>Болезни органов дыхания</w:t>
            </w:r>
          </w:p>
        </w:tc>
        <w:tc>
          <w:tcPr>
            <w:tcW w:w="1133" w:type="dxa"/>
          </w:tcPr>
          <w:p w:rsidR="00E923A3" w:rsidRDefault="00E923A3">
            <w:pPr>
              <w:pStyle w:val="ConsPlusNormal"/>
              <w:jc w:val="center"/>
            </w:pPr>
            <w:r>
              <w:t>19415,2</w:t>
            </w:r>
          </w:p>
        </w:tc>
        <w:tc>
          <w:tcPr>
            <w:tcW w:w="1247" w:type="dxa"/>
          </w:tcPr>
          <w:p w:rsidR="00E923A3" w:rsidRDefault="00E923A3">
            <w:pPr>
              <w:pStyle w:val="ConsPlusNormal"/>
              <w:jc w:val="center"/>
            </w:pPr>
            <w:r>
              <w:t>15752,6</w:t>
            </w:r>
          </w:p>
        </w:tc>
        <w:tc>
          <w:tcPr>
            <w:tcW w:w="1133" w:type="dxa"/>
          </w:tcPr>
          <w:p w:rsidR="00E923A3" w:rsidRDefault="00E923A3">
            <w:pPr>
              <w:pStyle w:val="ConsPlusNormal"/>
              <w:jc w:val="center"/>
            </w:pPr>
            <w:r>
              <w:t>8750,3</w:t>
            </w:r>
          </w:p>
        </w:tc>
        <w:tc>
          <w:tcPr>
            <w:tcW w:w="1247" w:type="dxa"/>
          </w:tcPr>
          <w:p w:rsidR="00E923A3" w:rsidRDefault="00E923A3">
            <w:pPr>
              <w:pStyle w:val="ConsPlusNormal"/>
              <w:jc w:val="center"/>
            </w:pPr>
            <w:r>
              <w:t>6213,2</w:t>
            </w:r>
          </w:p>
        </w:tc>
        <w:tc>
          <w:tcPr>
            <w:tcW w:w="2154" w:type="dxa"/>
          </w:tcPr>
          <w:p w:rsidR="00E923A3" w:rsidRDefault="00E923A3">
            <w:pPr>
              <w:pStyle w:val="ConsPlusNormal"/>
              <w:jc w:val="center"/>
            </w:pPr>
            <w:r>
              <w:t>39,4</w:t>
            </w:r>
          </w:p>
        </w:tc>
      </w:tr>
      <w:tr w:rsidR="00E923A3">
        <w:tc>
          <w:tcPr>
            <w:tcW w:w="2154" w:type="dxa"/>
          </w:tcPr>
          <w:p w:rsidR="00E923A3" w:rsidRDefault="00E923A3">
            <w:pPr>
              <w:pStyle w:val="ConsPlusNormal"/>
            </w:pPr>
            <w:r>
              <w:t>Пневмония</w:t>
            </w:r>
          </w:p>
        </w:tc>
        <w:tc>
          <w:tcPr>
            <w:tcW w:w="1133" w:type="dxa"/>
          </w:tcPr>
          <w:p w:rsidR="00E923A3" w:rsidRDefault="00E923A3">
            <w:pPr>
              <w:pStyle w:val="ConsPlusNormal"/>
              <w:jc w:val="center"/>
            </w:pPr>
            <w:r>
              <w:t>385,7</w:t>
            </w:r>
          </w:p>
        </w:tc>
        <w:tc>
          <w:tcPr>
            <w:tcW w:w="1247" w:type="dxa"/>
          </w:tcPr>
          <w:p w:rsidR="00E923A3" w:rsidRDefault="00E923A3">
            <w:pPr>
              <w:pStyle w:val="ConsPlusNormal"/>
              <w:jc w:val="center"/>
            </w:pPr>
            <w:r>
              <w:t>385,7</w:t>
            </w:r>
          </w:p>
        </w:tc>
        <w:tc>
          <w:tcPr>
            <w:tcW w:w="1133" w:type="dxa"/>
          </w:tcPr>
          <w:p w:rsidR="00E923A3" w:rsidRDefault="00E923A3">
            <w:pPr>
              <w:pStyle w:val="ConsPlusNormal"/>
              <w:jc w:val="center"/>
            </w:pPr>
            <w:r>
              <w:t>249,8</w:t>
            </w:r>
          </w:p>
        </w:tc>
        <w:tc>
          <w:tcPr>
            <w:tcW w:w="1247" w:type="dxa"/>
          </w:tcPr>
          <w:p w:rsidR="00E923A3" w:rsidRDefault="00E923A3">
            <w:pPr>
              <w:pStyle w:val="ConsPlusNormal"/>
              <w:jc w:val="center"/>
            </w:pPr>
            <w:r>
              <w:t>249,8</w:t>
            </w:r>
          </w:p>
        </w:tc>
        <w:tc>
          <w:tcPr>
            <w:tcW w:w="2154" w:type="dxa"/>
          </w:tcPr>
          <w:p w:rsidR="00E923A3" w:rsidRDefault="00E923A3">
            <w:pPr>
              <w:pStyle w:val="ConsPlusNormal"/>
              <w:jc w:val="center"/>
            </w:pPr>
            <w:r>
              <w:t>64,8</w:t>
            </w:r>
          </w:p>
        </w:tc>
      </w:tr>
      <w:tr w:rsidR="00E923A3">
        <w:tc>
          <w:tcPr>
            <w:tcW w:w="2154" w:type="dxa"/>
          </w:tcPr>
          <w:p w:rsidR="00E923A3" w:rsidRDefault="00E923A3">
            <w:pPr>
              <w:pStyle w:val="ConsPlusNormal"/>
            </w:pPr>
            <w:r>
              <w:t>Болезни органов пищеварения</w:t>
            </w:r>
          </w:p>
        </w:tc>
        <w:tc>
          <w:tcPr>
            <w:tcW w:w="1133" w:type="dxa"/>
          </w:tcPr>
          <w:p w:rsidR="00E923A3" w:rsidRDefault="00E923A3">
            <w:pPr>
              <w:pStyle w:val="ConsPlusNormal"/>
              <w:jc w:val="center"/>
            </w:pPr>
            <w:r>
              <w:t>8261,0</w:t>
            </w:r>
          </w:p>
        </w:tc>
        <w:tc>
          <w:tcPr>
            <w:tcW w:w="1247" w:type="dxa"/>
          </w:tcPr>
          <w:p w:rsidR="00E923A3" w:rsidRDefault="00E923A3">
            <w:pPr>
              <w:pStyle w:val="ConsPlusNormal"/>
              <w:jc w:val="center"/>
            </w:pPr>
            <w:r>
              <w:t>2757,8</w:t>
            </w:r>
          </w:p>
        </w:tc>
        <w:tc>
          <w:tcPr>
            <w:tcW w:w="1133" w:type="dxa"/>
          </w:tcPr>
          <w:p w:rsidR="00E923A3" w:rsidRDefault="00E923A3">
            <w:pPr>
              <w:pStyle w:val="ConsPlusNormal"/>
              <w:jc w:val="center"/>
            </w:pPr>
            <w:r>
              <w:t>4776,9</w:t>
            </w:r>
          </w:p>
        </w:tc>
        <w:tc>
          <w:tcPr>
            <w:tcW w:w="1247" w:type="dxa"/>
          </w:tcPr>
          <w:p w:rsidR="00E923A3" w:rsidRDefault="00E923A3">
            <w:pPr>
              <w:pStyle w:val="ConsPlusNormal"/>
              <w:jc w:val="center"/>
            </w:pPr>
            <w:r>
              <w:t>1334,1</w:t>
            </w:r>
          </w:p>
        </w:tc>
        <w:tc>
          <w:tcPr>
            <w:tcW w:w="2154" w:type="dxa"/>
          </w:tcPr>
          <w:p w:rsidR="00E923A3" w:rsidRDefault="00E923A3">
            <w:pPr>
              <w:pStyle w:val="ConsPlusNormal"/>
              <w:jc w:val="center"/>
            </w:pPr>
            <w:r>
              <w:t>48,4</w:t>
            </w:r>
          </w:p>
        </w:tc>
      </w:tr>
      <w:tr w:rsidR="00E923A3">
        <w:tc>
          <w:tcPr>
            <w:tcW w:w="2154" w:type="dxa"/>
          </w:tcPr>
          <w:p w:rsidR="00E923A3" w:rsidRDefault="00E923A3">
            <w:pPr>
              <w:pStyle w:val="ConsPlusNormal"/>
            </w:pPr>
            <w:r>
              <w:t>Болезни костно-мышечной системы</w:t>
            </w:r>
          </w:p>
        </w:tc>
        <w:tc>
          <w:tcPr>
            <w:tcW w:w="1133" w:type="dxa"/>
          </w:tcPr>
          <w:p w:rsidR="00E923A3" w:rsidRDefault="00E923A3">
            <w:pPr>
              <w:pStyle w:val="ConsPlusNormal"/>
              <w:jc w:val="center"/>
            </w:pPr>
            <w:r>
              <w:t>10915,0</w:t>
            </w:r>
          </w:p>
        </w:tc>
        <w:tc>
          <w:tcPr>
            <w:tcW w:w="1247" w:type="dxa"/>
          </w:tcPr>
          <w:p w:rsidR="00E923A3" w:rsidRDefault="00E923A3">
            <w:pPr>
              <w:pStyle w:val="ConsPlusNormal"/>
              <w:jc w:val="center"/>
            </w:pPr>
            <w:r>
              <w:t>3293,0</w:t>
            </w:r>
          </w:p>
        </w:tc>
        <w:tc>
          <w:tcPr>
            <w:tcW w:w="1133" w:type="dxa"/>
          </w:tcPr>
          <w:p w:rsidR="00E923A3" w:rsidRDefault="00E923A3">
            <w:pPr>
              <w:pStyle w:val="ConsPlusNormal"/>
              <w:jc w:val="center"/>
            </w:pPr>
            <w:r>
              <w:t>8430,8</w:t>
            </w:r>
          </w:p>
        </w:tc>
        <w:tc>
          <w:tcPr>
            <w:tcW w:w="1247" w:type="dxa"/>
          </w:tcPr>
          <w:p w:rsidR="00E923A3" w:rsidRDefault="00E923A3">
            <w:pPr>
              <w:pStyle w:val="ConsPlusNormal"/>
              <w:jc w:val="center"/>
            </w:pPr>
            <w:r>
              <w:t>2270,9</w:t>
            </w:r>
          </w:p>
        </w:tc>
        <w:tc>
          <w:tcPr>
            <w:tcW w:w="2154" w:type="dxa"/>
          </w:tcPr>
          <w:p w:rsidR="00E923A3" w:rsidRDefault="00E923A3">
            <w:pPr>
              <w:pStyle w:val="ConsPlusNormal"/>
              <w:jc w:val="center"/>
            </w:pPr>
            <w:r>
              <w:t>69,0</w:t>
            </w:r>
          </w:p>
        </w:tc>
      </w:tr>
    </w:tbl>
    <w:p w:rsidR="00E923A3" w:rsidRDefault="00E923A3">
      <w:pPr>
        <w:pStyle w:val="ConsPlusNormal"/>
      </w:pPr>
    </w:p>
    <w:p w:rsidR="00E923A3" w:rsidRDefault="00E923A3">
      <w:pPr>
        <w:pStyle w:val="ConsPlusNormal"/>
        <w:ind w:firstLine="540"/>
        <w:jc w:val="both"/>
      </w:pPr>
      <w:r>
        <w:t>Следует отметить, что статистический показатель общей заболеваемости в старших возрастных группах практически по всем классам заболеваний не превышает показателя общей заболеваемости среди взрослого населения, что может косвенно свидетельствовать о недостаточной эффективности проведения среди старшей возрастной группы мероприятий по активному выявлению заболеваний (диспансеризация, профилактические медицинские осмотры).</w:t>
      </w:r>
    </w:p>
    <w:p w:rsidR="00E923A3" w:rsidRDefault="00E923A3">
      <w:pPr>
        <w:pStyle w:val="ConsPlusNormal"/>
        <w:spacing w:before="220"/>
        <w:ind w:firstLine="540"/>
        <w:jc w:val="both"/>
      </w:pPr>
      <w:r>
        <w:t>Однако показатели первичной заболеваемости по большинству классов заболеваний среди лиц старше трудоспособного возраста значительно влияют на показатели первичной заболеваемости взрослого населения в целом (ЗНО, БСК, ИБС, ОИМ, ЦВБ, ОНМК, пневмонии, болезни костно-мышечной системы), что закономерно.</w:t>
      </w:r>
    </w:p>
    <w:p w:rsidR="00E923A3" w:rsidRDefault="00E923A3">
      <w:pPr>
        <w:pStyle w:val="ConsPlusNormal"/>
      </w:pPr>
    </w:p>
    <w:p w:rsidR="00E923A3" w:rsidRDefault="00E923A3">
      <w:pPr>
        <w:pStyle w:val="ConsPlusNormal"/>
        <w:jc w:val="right"/>
        <w:outlineLvl w:val="3"/>
      </w:pPr>
      <w:r>
        <w:t>Таблица 8</w:t>
      </w:r>
    </w:p>
    <w:p w:rsidR="00E923A3" w:rsidRDefault="00E923A3">
      <w:pPr>
        <w:pStyle w:val="ConsPlusNormal"/>
      </w:pPr>
    </w:p>
    <w:p w:rsidR="00E923A3" w:rsidRDefault="00E923A3">
      <w:pPr>
        <w:pStyle w:val="ConsPlusTitle"/>
        <w:jc w:val="center"/>
      </w:pPr>
      <w:r>
        <w:t>Структура инвалидности населения Ленинградской области</w:t>
      </w:r>
    </w:p>
    <w:p w:rsidR="00E923A3" w:rsidRDefault="00E923A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304"/>
        <w:gridCol w:w="1304"/>
        <w:gridCol w:w="1304"/>
        <w:gridCol w:w="1304"/>
        <w:gridCol w:w="1304"/>
      </w:tblGrid>
      <w:tr w:rsidR="00E923A3">
        <w:tc>
          <w:tcPr>
            <w:tcW w:w="2494" w:type="dxa"/>
          </w:tcPr>
          <w:p w:rsidR="00E923A3" w:rsidRDefault="00E923A3">
            <w:pPr>
              <w:pStyle w:val="ConsPlusNormal"/>
              <w:jc w:val="center"/>
            </w:pPr>
            <w:r>
              <w:t>Число инвалидов в регионе</w:t>
            </w:r>
          </w:p>
        </w:tc>
        <w:tc>
          <w:tcPr>
            <w:tcW w:w="1304" w:type="dxa"/>
          </w:tcPr>
          <w:p w:rsidR="00E923A3" w:rsidRDefault="00E923A3">
            <w:pPr>
              <w:pStyle w:val="ConsPlusNormal"/>
              <w:jc w:val="center"/>
            </w:pPr>
            <w:r>
              <w:t>2014 год</w:t>
            </w:r>
          </w:p>
        </w:tc>
        <w:tc>
          <w:tcPr>
            <w:tcW w:w="1304" w:type="dxa"/>
          </w:tcPr>
          <w:p w:rsidR="00E923A3" w:rsidRDefault="00E923A3">
            <w:pPr>
              <w:pStyle w:val="ConsPlusNormal"/>
              <w:jc w:val="center"/>
            </w:pPr>
            <w:r>
              <w:t>2015 год</w:t>
            </w:r>
          </w:p>
        </w:tc>
        <w:tc>
          <w:tcPr>
            <w:tcW w:w="1304" w:type="dxa"/>
          </w:tcPr>
          <w:p w:rsidR="00E923A3" w:rsidRDefault="00E923A3">
            <w:pPr>
              <w:pStyle w:val="ConsPlusNormal"/>
              <w:jc w:val="center"/>
            </w:pPr>
            <w:r>
              <w:t>2016 год</w:t>
            </w:r>
          </w:p>
        </w:tc>
        <w:tc>
          <w:tcPr>
            <w:tcW w:w="1304" w:type="dxa"/>
          </w:tcPr>
          <w:p w:rsidR="00E923A3" w:rsidRDefault="00E923A3">
            <w:pPr>
              <w:pStyle w:val="ConsPlusNormal"/>
              <w:jc w:val="center"/>
            </w:pPr>
            <w:r>
              <w:t>2017 год</w:t>
            </w:r>
          </w:p>
        </w:tc>
        <w:tc>
          <w:tcPr>
            <w:tcW w:w="1304" w:type="dxa"/>
          </w:tcPr>
          <w:p w:rsidR="00E923A3" w:rsidRDefault="00E923A3">
            <w:pPr>
              <w:pStyle w:val="ConsPlusNormal"/>
              <w:jc w:val="center"/>
            </w:pPr>
            <w:r>
              <w:t>2018 год</w:t>
            </w:r>
          </w:p>
        </w:tc>
      </w:tr>
      <w:tr w:rsidR="00E923A3">
        <w:tc>
          <w:tcPr>
            <w:tcW w:w="2494" w:type="dxa"/>
          </w:tcPr>
          <w:p w:rsidR="00E923A3" w:rsidRDefault="00E923A3">
            <w:pPr>
              <w:pStyle w:val="ConsPlusNormal"/>
            </w:pPr>
            <w:r>
              <w:t>Взрослых (18 лет и старше)</w:t>
            </w:r>
          </w:p>
        </w:tc>
        <w:tc>
          <w:tcPr>
            <w:tcW w:w="1304" w:type="dxa"/>
          </w:tcPr>
          <w:p w:rsidR="00E923A3" w:rsidRDefault="00E923A3">
            <w:pPr>
              <w:pStyle w:val="ConsPlusNormal"/>
              <w:jc w:val="center"/>
            </w:pPr>
            <w:r>
              <w:t>153685</w:t>
            </w:r>
          </w:p>
        </w:tc>
        <w:tc>
          <w:tcPr>
            <w:tcW w:w="1304" w:type="dxa"/>
          </w:tcPr>
          <w:p w:rsidR="00E923A3" w:rsidRDefault="00E923A3">
            <w:pPr>
              <w:pStyle w:val="ConsPlusNormal"/>
              <w:jc w:val="center"/>
            </w:pPr>
            <w:r>
              <w:t>151418</w:t>
            </w:r>
          </w:p>
        </w:tc>
        <w:tc>
          <w:tcPr>
            <w:tcW w:w="1304" w:type="dxa"/>
          </w:tcPr>
          <w:p w:rsidR="00E923A3" w:rsidRDefault="00E923A3">
            <w:pPr>
              <w:pStyle w:val="ConsPlusNormal"/>
              <w:jc w:val="center"/>
            </w:pPr>
            <w:r>
              <w:t>144440</w:t>
            </w:r>
          </w:p>
        </w:tc>
        <w:tc>
          <w:tcPr>
            <w:tcW w:w="1304" w:type="dxa"/>
          </w:tcPr>
          <w:p w:rsidR="00E923A3" w:rsidRDefault="00E923A3">
            <w:pPr>
              <w:pStyle w:val="ConsPlusNormal"/>
              <w:jc w:val="center"/>
            </w:pPr>
            <w:r>
              <w:t>140982</w:t>
            </w:r>
          </w:p>
        </w:tc>
        <w:tc>
          <w:tcPr>
            <w:tcW w:w="1304" w:type="dxa"/>
          </w:tcPr>
          <w:p w:rsidR="00E923A3" w:rsidRDefault="00E923A3">
            <w:pPr>
              <w:pStyle w:val="ConsPlusNormal"/>
              <w:jc w:val="center"/>
            </w:pPr>
            <w:r>
              <w:t>137171</w:t>
            </w:r>
          </w:p>
        </w:tc>
      </w:tr>
      <w:tr w:rsidR="00E923A3">
        <w:tc>
          <w:tcPr>
            <w:tcW w:w="2494" w:type="dxa"/>
            <w:vMerge w:val="restart"/>
          </w:tcPr>
          <w:p w:rsidR="00E923A3" w:rsidRDefault="00E923A3">
            <w:pPr>
              <w:pStyle w:val="ConsPlusNormal"/>
            </w:pPr>
            <w:r>
              <w:t>Из них лиц старше трудоспособного возраста (мужчин - 60 лет и старше, женщин - 55 лет и старше)</w:t>
            </w:r>
          </w:p>
        </w:tc>
        <w:tc>
          <w:tcPr>
            <w:tcW w:w="1304" w:type="dxa"/>
            <w:tcBorders>
              <w:bottom w:val="nil"/>
            </w:tcBorders>
          </w:tcPr>
          <w:p w:rsidR="00E923A3" w:rsidRDefault="00E923A3">
            <w:pPr>
              <w:pStyle w:val="ConsPlusNormal"/>
              <w:jc w:val="center"/>
            </w:pPr>
            <w:r>
              <w:t>122722</w:t>
            </w:r>
          </w:p>
        </w:tc>
        <w:tc>
          <w:tcPr>
            <w:tcW w:w="1304" w:type="dxa"/>
            <w:tcBorders>
              <w:bottom w:val="nil"/>
            </w:tcBorders>
          </w:tcPr>
          <w:p w:rsidR="00E923A3" w:rsidRDefault="00E923A3">
            <w:pPr>
              <w:pStyle w:val="ConsPlusNormal"/>
              <w:jc w:val="center"/>
            </w:pPr>
            <w:r>
              <w:t>119911</w:t>
            </w:r>
          </w:p>
        </w:tc>
        <w:tc>
          <w:tcPr>
            <w:tcW w:w="1304" w:type="dxa"/>
            <w:tcBorders>
              <w:bottom w:val="nil"/>
            </w:tcBorders>
          </w:tcPr>
          <w:p w:rsidR="00E923A3" w:rsidRDefault="00E923A3">
            <w:pPr>
              <w:pStyle w:val="ConsPlusNormal"/>
              <w:jc w:val="center"/>
            </w:pPr>
            <w:r>
              <w:t>114991</w:t>
            </w:r>
          </w:p>
        </w:tc>
        <w:tc>
          <w:tcPr>
            <w:tcW w:w="1304" w:type="dxa"/>
            <w:tcBorders>
              <w:bottom w:val="nil"/>
            </w:tcBorders>
          </w:tcPr>
          <w:p w:rsidR="00E923A3" w:rsidRDefault="00E923A3">
            <w:pPr>
              <w:pStyle w:val="ConsPlusNormal"/>
              <w:jc w:val="center"/>
            </w:pPr>
            <w:r>
              <w:t>112736</w:t>
            </w:r>
          </w:p>
        </w:tc>
        <w:tc>
          <w:tcPr>
            <w:tcW w:w="1304" w:type="dxa"/>
            <w:tcBorders>
              <w:bottom w:val="nil"/>
            </w:tcBorders>
          </w:tcPr>
          <w:p w:rsidR="00E923A3" w:rsidRDefault="00E923A3">
            <w:pPr>
              <w:pStyle w:val="ConsPlusNormal"/>
              <w:jc w:val="center"/>
            </w:pPr>
            <w:r>
              <w:t>110020</w:t>
            </w:r>
          </w:p>
        </w:tc>
      </w:tr>
      <w:tr w:rsidR="00E923A3">
        <w:tblPrEx>
          <w:tblBorders>
            <w:insideH w:val="nil"/>
          </w:tblBorders>
        </w:tblPrEx>
        <w:tc>
          <w:tcPr>
            <w:tcW w:w="2494" w:type="dxa"/>
            <w:vMerge/>
          </w:tcPr>
          <w:p w:rsidR="00E923A3" w:rsidRDefault="00E923A3"/>
        </w:tc>
        <w:tc>
          <w:tcPr>
            <w:tcW w:w="1304" w:type="dxa"/>
            <w:tcBorders>
              <w:top w:val="nil"/>
            </w:tcBorders>
          </w:tcPr>
          <w:p w:rsidR="00E923A3" w:rsidRDefault="00E923A3">
            <w:pPr>
              <w:pStyle w:val="ConsPlusNormal"/>
              <w:jc w:val="center"/>
            </w:pPr>
            <w:r>
              <w:t>79,9%</w:t>
            </w:r>
          </w:p>
        </w:tc>
        <w:tc>
          <w:tcPr>
            <w:tcW w:w="1304" w:type="dxa"/>
            <w:tcBorders>
              <w:top w:val="nil"/>
            </w:tcBorders>
          </w:tcPr>
          <w:p w:rsidR="00E923A3" w:rsidRDefault="00E923A3">
            <w:pPr>
              <w:pStyle w:val="ConsPlusNormal"/>
              <w:jc w:val="center"/>
            </w:pPr>
            <w:r>
              <w:t>79,2%</w:t>
            </w:r>
          </w:p>
        </w:tc>
        <w:tc>
          <w:tcPr>
            <w:tcW w:w="1304" w:type="dxa"/>
            <w:tcBorders>
              <w:top w:val="nil"/>
            </w:tcBorders>
          </w:tcPr>
          <w:p w:rsidR="00E923A3" w:rsidRDefault="00E923A3">
            <w:pPr>
              <w:pStyle w:val="ConsPlusNormal"/>
              <w:jc w:val="center"/>
            </w:pPr>
            <w:r>
              <w:t>79,6%</w:t>
            </w:r>
          </w:p>
        </w:tc>
        <w:tc>
          <w:tcPr>
            <w:tcW w:w="1304" w:type="dxa"/>
            <w:tcBorders>
              <w:top w:val="nil"/>
            </w:tcBorders>
          </w:tcPr>
          <w:p w:rsidR="00E923A3" w:rsidRDefault="00E923A3">
            <w:pPr>
              <w:pStyle w:val="ConsPlusNormal"/>
              <w:jc w:val="center"/>
            </w:pPr>
            <w:r>
              <w:t>79,9%</w:t>
            </w:r>
          </w:p>
        </w:tc>
        <w:tc>
          <w:tcPr>
            <w:tcW w:w="1304" w:type="dxa"/>
            <w:tcBorders>
              <w:top w:val="nil"/>
            </w:tcBorders>
          </w:tcPr>
          <w:p w:rsidR="00E923A3" w:rsidRDefault="00E923A3">
            <w:pPr>
              <w:pStyle w:val="ConsPlusNormal"/>
              <w:jc w:val="center"/>
            </w:pPr>
            <w:r>
              <w:t>80,2%</w:t>
            </w:r>
          </w:p>
        </w:tc>
      </w:tr>
    </w:tbl>
    <w:p w:rsidR="00E923A3" w:rsidRDefault="00E923A3">
      <w:pPr>
        <w:pStyle w:val="ConsPlusNormal"/>
        <w:ind w:firstLine="540"/>
        <w:jc w:val="both"/>
      </w:pPr>
    </w:p>
    <w:p w:rsidR="00E923A3" w:rsidRDefault="00E923A3">
      <w:pPr>
        <w:pStyle w:val="ConsPlusNormal"/>
        <w:ind w:firstLine="540"/>
        <w:jc w:val="both"/>
      </w:pPr>
      <w:r>
        <w:t>Интенсивный показатель уровня инвалидизации населения Ленинградской области (на 10 тыс. населения) в 2018 году составил 756,3; на 10 тыс. взрослого населения - 910,6.</w:t>
      </w:r>
    </w:p>
    <w:p w:rsidR="00E923A3" w:rsidRDefault="00E923A3">
      <w:pPr>
        <w:pStyle w:val="ConsPlusNormal"/>
        <w:spacing w:before="220"/>
        <w:ind w:firstLine="540"/>
        <w:jc w:val="both"/>
      </w:pPr>
      <w:r>
        <w:lastRenderedPageBreak/>
        <w:t>Интенсивный показатель первичной инвалидности населения старше трудоспособного возраста в Ленинградской области в 2018 году составил 81,5 на 10 тыс. населения (аналогичный показатель для взрослого населения в целом - 48,2 на 10 тыс. населения).</w:t>
      </w:r>
    </w:p>
    <w:p w:rsidR="00E923A3" w:rsidRDefault="00E923A3">
      <w:pPr>
        <w:pStyle w:val="ConsPlusNormal"/>
        <w:spacing w:before="220"/>
        <w:ind w:firstLine="540"/>
        <w:jc w:val="both"/>
      </w:pPr>
      <w:r>
        <w:t>Всего впервые признано инвалидами в 2018 году лиц старше трудоспособного возраста - 4124 чел.</w:t>
      </w:r>
    </w:p>
    <w:p w:rsidR="00E923A3" w:rsidRDefault="00E923A3">
      <w:pPr>
        <w:pStyle w:val="ConsPlusNormal"/>
        <w:spacing w:before="220"/>
        <w:ind w:firstLine="540"/>
        <w:jc w:val="both"/>
      </w:pPr>
      <w:r>
        <w:t>Структура первичной инвалидности лиц старше трудоспособного возраста представлена следующим образом:</w:t>
      </w:r>
    </w:p>
    <w:p w:rsidR="00E923A3" w:rsidRDefault="00E923A3">
      <w:pPr>
        <w:pStyle w:val="ConsPlusNormal"/>
        <w:spacing w:before="220"/>
        <w:ind w:firstLine="540"/>
        <w:jc w:val="both"/>
      </w:pPr>
      <w:r>
        <w:t>болезни системы кровообращения - 1664 чел. (40,3%);</w:t>
      </w:r>
    </w:p>
    <w:p w:rsidR="00E923A3" w:rsidRDefault="00E923A3">
      <w:pPr>
        <w:pStyle w:val="ConsPlusNormal"/>
        <w:spacing w:before="220"/>
        <w:ind w:firstLine="540"/>
        <w:jc w:val="both"/>
      </w:pPr>
      <w:r>
        <w:t>злокачественные новообразования - 1345 чел. (32,6%);</w:t>
      </w:r>
    </w:p>
    <w:p w:rsidR="00E923A3" w:rsidRDefault="00E923A3">
      <w:pPr>
        <w:pStyle w:val="ConsPlusNormal"/>
        <w:spacing w:before="220"/>
        <w:ind w:firstLine="540"/>
        <w:jc w:val="both"/>
      </w:pPr>
      <w:r>
        <w:t>болезни костно-мышечной системы и соединительной ткани - 223 чел. (5,4%);</w:t>
      </w:r>
    </w:p>
    <w:p w:rsidR="00E923A3" w:rsidRDefault="00E923A3">
      <w:pPr>
        <w:pStyle w:val="ConsPlusNormal"/>
        <w:spacing w:before="220"/>
        <w:ind w:firstLine="540"/>
        <w:jc w:val="both"/>
      </w:pPr>
      <w:r>
        <w:t>болезни нервной системы - 178 чел. (4,4%);</w:t>
      </w:r>
    </w:p>
    <w:p w:rsidR="00E923A3" w:rsidRDefault="00E923A3">
      <w:pPr>
        <w:pStyle w:val="ConsPlusNormal"/>
        <w:spacing w:before="220"/>
        <w:ind w:firstLine="540"/>
        <w:jc w:val="both"/>
      </w:pPr>
      <w:r>
        <w:t>психические расстройства - 117 чел. (2,8%).</w:t>
      </w:r>
    </w:p>
    <w:p w:rsidR="00E923A3" w:rsidRDefault="00E923A3">
      <w:pPr>
        <w:pStyle w:val="ConsPlusNormal"/>
      </w:pPr>
    </w:p>
    <w:p w:rsidR="00E923A3" w:rsidRDefault="00E923A3">
      <w:pPr>
        <w:pStyle w:val="ConsPlusTitle"/>
        <w:jc w:val="center"/>
        <w:outlineLvl w:val="2"/>
      </w:pPr>
      <w:r>
        <w:t>1.9. Анализ инфраструктуры службы оказания медицинской</w:t>
      </w:r>
    </w:p>
    <w:p w:rsidR="00E923A3" w:rsidRDefault="00E923A3">
      <w:pPr>
        <w:pStyle w:val="ConsPlusTitle"/>
        <w:jc w:val="center"/>
      </w:pPr>
      <w:r>
        <w:t>помощи гражданам старше трудоспособного возраста</w:t>
      </w:r>
    </w:p>
    <w:p w:rsidR="00E923A3" w:rsidRDefault="00E923A3">
      <w:pPr>
        <w:pStyle w:val="ConsPlusNormal"/>
      </w:pPr>
    </w:p>
    <w:p w:rsidR="00E923A3" w:rsidRDefault="00E923A3">
      <w:pPr>
        <w:pStyle w:val="ConsPlusNormal"/>
        <w:ind w:firstLine="540"/>
        <w:jc w:val="both"/>
      </w:pPr>
      <w:r>
        <w:t>В настоящее время в регионе осуществляется формирование гериатрической службы. На базе ГБУЗ ЛО "Всеволожская клиническая межрайонная больница" планируется открыть на функциональной основе областной гериатрический центр, который будет выполнять функции лечебного и организационно-методического центра по оказанию медицинской помощи лицам пожилого возраста. ГКУЗ ЛО "Центр медицинской профилактики" ведется активная работа по разработке и распространению информационных материалов по профилактике заболеваний и ведению здорового образа жизни. Специалисты центра проводят выездную работу в районах области. Людям пожилого возраста оказывается медицинская помощь и социальная поддержка.</w:t>
      </w:r>
    </w:p>
    <w:p w:rsidR="00E923A3" w:rsidRDefault="00E923A3">
      <w:pPr>
        <w:pStyle w:val="ConsPlusNormal"/>
        <w:spacing w:before="220"/>
        <w:ind w:firstLine="540"/>
        <w:jc w:val="both"/>
      </w:pPr>
      <w:r>
        <w:t>В 2019 году в Ленинградской области открыты девять гериатрических кабинетов (в ГБУЗ ЛО "Волховская МБ", ГБУЗ ЛО "Выборгская МБ", ГБУЗ ЛО "Кингисеппская МБ", ГБУЗ ЛО "Киришская МБ", ГБУЗ ЛО "Кировская МБ", ГБУЗ ЛО "Лодейнопольская МБ", ГБУЗ ЛО "Лужская МБ", ГБУЗ ЛО "Приозерская МБ", ГБУЗ ЛО "Тихвинская МБ") дополнительно к открытому в 2018 году кабинету в ГБУЗ ЛО "Всеволожская КМБ".</w:t>
      </w:r>
    </w:p>
    <w:p w:rsidR="00E923A3" w:rsidRDefault="00E923A3">
      <w:pPr>
        <w:pStyle w:val="ConsPlusNormal"/>
        <w:spacing w:before="220"/>
        <w:ind w:firstLine="540"/>
        <w:jc w:val="both"/>
      </w:pPr>
      <w:r>
        <w:t>В ГБУЗ ЛО "Всеволожская КМБ" развернуты 30 геронтологических коек, планируется открыть еще 15 коек на базе ГБУЗ ЛО "Кингисеппская МБ", 15 коек - на базе ГБУЗ ЛО "Лужская МБ" и 30 коек на базе ГБУЗ ЛО "Гатчинская КМБ". К 2024 году число геронтологических коек составит 90, на них будут пролечены пациенты гериатрического профиля, уровень госпитализации достигнет планового значения (36,3).</w:t>
      </w:r>
    </w:p>
    <w:p w:rsidR="00E923A3" w:rsidRDefault="00E923A3">
      <w:pPr>
        <w:pStyle w:val="ConsPlusNormal"/>
        <w:spacing w:before="220"/>
        <w:ind w:firstLine="540"/>
        <w:jc w:val="both"/>
      </w:pPr>
      <w:r>
        <w:t xml:space="preserve">Налажено межведомственное взаимодействие Комитета по здравоохранению Ленинградской области, комитета по социальной защите населения Ленинградской области и ФГБОУ ВО "Северо-Западный государственный медицинский университет имени И.И.Мечникова" Министерства здравоохранения Российской Федерации, заведующий кафедрой геронтологии и гериатрии которого профессор Арьев А.Л. является главным внештатным специалистом по гериатрии Ленинградской области. На базе ФГБОУ ВО "Первый Санкт-Петербургский государственный медицинский университет имени академика И.П.Павлова" прошли обучение по профилю "гериатрия" 11 специалистов, которые оказывают помощь пожилым людям в медицинских учреждениях области. Врачи-гериатры участвуют в создании региональных и территориальных программ по совершенствованию медицинской помощи лицам пожилого и старческого возраста. На базе ГБПОУ "Ленинградский областной медицинский техникум" проводится обучение медицинских сестер. В настоящее время цикл повышения квалификации по </w:t>
      </w:r>
      <w:r>
        <w:lastRenderedPageBreak/>
        <w:t>гериатрии прошли 26 медицинских сестер.</w:t>
      </w:r>
    </w:p>
    <w:p w:rsidR="00E923A3" w:rsidRDefault="00E923A3">
      <w:pPr>
        <w:pStyle w:val="ConsPlusNormal"/>
        <w:spacing w:before="220"/>
        <w:ind w:firstLine="540"/>
        <w:jc w:val="both"/>
      </w:pPr>
      <w:r>
        <w:t>Комитетом по здравоохранению Ленинградской области при участии главных специалистов по соответствующим профилям оказания медицинской помощи (гериатрия, паллиативная помощь, медицинская реабилитация, психиатрия и т.д.) разработана трехуровневая система оказания медицинской помощи лицам пожилого возраста:</w:t>
      </w:r>
    </w:p>
    <w:p w:rsidR="00E923A3" w:rsidRDefault="00E923A3">
      <w:pPr>
        <w:pStyle w:val="ConsPlusNormal"/>
        <w:spacing w:before="220"/>
        <w:ind w:firstLine="540"/>
        <w:jc w:val="both"/>
      </w:pPr>
      <w:r>
        <w:t>первый уровень - медицинские организации, оказывающие первичную медико-санитарную помощь: амбулаторно-поликлинические и стационарные отделения межрайонных, районных больниц, врачебные амбулатории, офисы врачей общей практики, фельдшерско-акушерские пункты (ФАП);</w:t>
      </w:r>
    </w:p>
    <w:p w:rsidR="00E923A3" w:rsidRDefault="00E923A3">
      <w:pPr>
        <w:pStyle w:val="ConsPlusNormal"/>
        <w:spacing w:before="220"/>
        <w:ind w:firstLine="540"/>
        <w:jc w:val="both"/>
      </w:pPr>
      <w:r>
        <w:t>второй уровень - специализированные геронтологические отделения межрайонных больниц, областной гериатрический центр;</w:t>
      </w:r>
    </w:p>
    <w:p w:rsidR="00E923A3" w:rsidRDefault="00E923A3">
      <w:pPr>
        <w:pStyle w:val="ConsPlusNormal"/>
        <w:spacing w:before="220"/>
        <w:ind w:firstLine="540"/>
        <w:jc w:val="both"/>
      </w:pPr>
      <w:r>
        <w:t>третий уровень - медицинские организации, оказывающие специализированную, включая высокотехнологичную, медицинскую помощь: ГБУЗ Ленинградская областная клиническая больница, ГБУЗ "Ленинградский областной клинический онкологический диспансер", ГКУЗ Ленинградский областной психоневрологический диспансер и др.</w:t>
      </w:r>
    </w:p>
    <w:p w:rsidR="00E923A3" w:rsidRDefault="00E923A3">
      <w:pPr>
        <w:pStyle w:val="ConsPlusNormal"/>
        <w:spacing w:before="220"/>
        <w:ind w:firstLine="540"/>
        <w:jc w:val="both"/>
      </w:pPr>
      <w:r>
        <w:t>В 2018 году в регионе начата реализация проекта "Повышение качества жизни граждан пожилого возраста и инвалидов путем создания территориальной системы долговременного ухода в Ленинградской области". Во всех 18 районах области созданы мобильные патронажные мультидисциплинарные бригады (МДБ) для оказания медико-социальной помощи длительно иммобилизированным пациентам (ДИП) - пожилым, инвалидам, гражданам, частично утратившим способность к самообслуживанию, которые в силу своего заболевания (состояния) самостоятельно не передвигаются, полноценно себя не обслуживают и вынужденно находятся в состоянии покоя более одного месяца. В составе МДБ работают врач-гериатр (врач-терапевт), специалист районного филиала ЛОГКУ "Центр социальной защиты населения", две медсестры. В оснащение МДБ входят автомобиль для бригады, тонометр, пульсоксиметр, глюкометр, бесконтактный термометр, переносной электрокардиограф, небулайзер, тест-полоски на ВИЧ, туберкулез, холестерин, сахар, аппарат для измерения внутриглазного давления (ВГД).</w:t>
      </w:r>
    </w:p>
    <w:p w:rsidR="00E923A3" w:rsidRDefault="00E923A3">
      <w:pPr>
        <w:pStyle w:val="ConsPlusNormal"/>
        <w:spacing w:before="220"/>
        <w:ind w:firstLine="540"/>
        <w:jc w:val="both"/>
      </w:pPr>
      <w:r>
        <w:t>МДБ производит оценку физического состояния пациента, функционального статуса психического здоровья и социально-экономических условий ДИП, выявление хронических неинфекционных заболеваний (ХНИЗ), факторов риска их развития и возможных осложнений; диагностику гериатрических синдромов возраст-ассоциированных заболеваний и состояний ДИП; выявление пациентов, нуждающихся в проведении обследования и(или) лечения в амбулаторно-поликлинических условиях или в условиях стационара; обеспечение непрерывности динамического наблюдения и лечения; проведение социально-бытового обследования и оценки состояния ДИП для включения в реестр потенциально нуждающихся в социальном обслуживании и своевременного предоставления соответствующей формы социального обслуживания.</w:t>
      </w:r>
    </w:p>
    <w:p w:rsidR="00E923A3" w:rsidRDefault="00E923A3">
      <w:pPr>
        <w:pStyle w:val="ConsPlusNormal"/>
        <w:spacing w:before="220"/>
        <w:ind w:firstLine="540"/>
        <w:jc w:val="both"/>
      </w:pPr>
      <w:r>
        <w:t xml:space="preserve">В результате работы МДБ производится актуализация списков лиц, находящихся на социальном обслуживании, создание и ведение реестра ДИП, актуализация паспортов врачебных участков. МДБ проводят осмотр ДИП один раз в два месяца, лабораторное обследование и ЭКГ на дому - ежегодно, дистанционное наблюдение АД с помощью носимого устройства, осуществляют диспансеризацию, вакцинацию ДИП против гриппа и пневмонии. В состав оказываемой МДБ медико-социальной услуги входит проведение осмотра врача-гериатра (врача-терапевта); социальная оценка возможности выполнения элементарной и сложной деятельности в целях установления нуждаемости в социальном обслуживании; проведение социально-бытового обследования с целью определения причин, объективно нарушающих жизнедеятельность ДИП; содействие в подготовке документов для признания нуждаемости и предоставления социального обслуживания; анкетирование для оценки возможности выполнения элементарной деятельности по шкале Бартела; анкетирование для оценки возможности выполнения сложных действий по </w:t>
      </w:r>
      <w:r>
        <w:lastRenderedPageBreak/>
        <w:t>шкале Лаутона; забор крови на дому, снятие ЭКГ, измерение АД и ВГД, пульсоксиметрия, измерение холестерина и сахара крови экспресс-методом; профилактика пролежней у лежачих больных; проведение профилактических мероприятий, включая вакцинацию, ведение дневных стационаров на дому. С родственниками/сиделками ДИП проводится обучение принципам ухода за лежачим больным, навыкам профилактического ухода за больными с различной патологией в домашних условиях, правилам оказания первой помощи, осуществляется информационная поддержка в виде предоставления материалов по вопросам профилактики заболеваний и осложнений, травм и личной безопасности. Всего в Ленинградской области работает 22 МДБ, за 2018 год осуществлено 364 выезда, проведена комплексная гериатрическая оценка 2557 граждан пожилого возраста, включенных в регистр, частично утративших способность к самообслуживанию.</w:t>
      </w:r>
    </w:p>
    <w:p w:rsidR="00E923A3" w:rsidRDefault="00E923A3">
      <w:pPr>
        <w:pStyle w:val="ConsPlusNormal"/>
        <w:spacing w:before="220"/>
        <w:ind w:firstLine="540"/>
        <w:jc w:val="both"/>
      </w:pPr>
      <w:r>
        <w:t>Врачами-гериатрами в поликлиниках межрайонных больниц области проводятся осмотры населения и заполняются карты комплексной гериатрической оценки.</w:t>
      </w:r>
    </w:p>
    <w:p w:rsidR="00E923A3" w:rsidRDefault="00E923A3">
      <w:pPr>
        <w:pStyle w:val="ConsPlusNormal"/>
      </w:pPr>
    </w:p>
    <w:p w:rsidR="00E923A3" w:rsidRDefault="00E923A3">
      <w:pPr>
        <w:pStyle w:val="ConsPlusTitle"/>
        <w:jc w:val="center"/>
        <w:outlineLvl w:val="2"/>
      </w:pPr>
      <w:r>
        <w:t>1.10. Первичная медико-санитарная помощь</w:t>
      </w:r>
    </w:p>
    <w:p w:rsidR="00E923A3" w:rsidRDefault="00E923A3">
      <w:pPr>
        <w:pStyle w:val="ConsPlusNormal"/>
        <w:ind w:firstLine="540"/>
        <w:jc w:val="both"/>
      </w:pPr>
    </w:p>
    <w:p w:rsidR="00E923A3" w:rsidRDefault="00E923A3">
      <w:pPr>
        <w:pStyle w:val="ConsPlusNormal"/>
        <w:ind w:firstLine="540"/>
        <w:jc w:val="both"/>
      </w:pPr>
      <w:r>
        <w:t>Первичная врачебная медико-санитарная помощь оказывается населению старше трудоспособного возраста Ленинградской области:</w:t>
      </w:r>
    </w:p>
    <w:p w:rsidR="00E923A3" w:rsidRDefault="00E923A3">
      <w:pPr>
        <w:pStyle w:val="ConsPlusNormal"/>
        <w:spacing w:before="220"/>
        <w:ind w:firstLine="540"/>
        <w:jc w:val="both"/>
      </w:pPr>
      <w:r>
        <w:t>в 66 медицинских организациях, реализующих Территориальную программу государственных гарантий бесплатного оказания гражданам медицинской помощи в Ленинградской области (далее - ТПГГ ЛО), включая 35 подведомственных Комитету по здравоохранению Ленинградской области медицинских организаций, в том числе 18 межрайонных, семь областных, две районных больницы, одна центральная городская больница, два областных центра, четыре диспансера, а также в 111 врачебных амбулаториях, 177 фельдшерско-акушерских пунктах, 11 фельдшерских пунктах, 26 офисах врача общей практики, 104 кабинетах врачей общей практики и ФГБУЗ ЦМСЧ N 38 ФМБА России в г. Сосновый Бор;</w:t>
      </w:r>
    </w:p>
    <w:p w:rsidR="00E923A3" w:rsidRDefault="00E923A3">
      <w:pPr>
        <w:pStyle w:val="ConsPlusNormal"/>
        <w:spacing w:before="220"/>
        <w:ind w:firstLine="540"/>
        <w:jc w:val="both"/>
      </w:pPr>
      <w:r>
        <w:t>в 62 взрослых, 24 детских и одной стоматологической поликлинике в составе межрайонных больниц, 33 стоматологических поликлиниках и 187 стоматологических кабинетах.</w:t>
      </w:r>
    </w:p>
    <w:p w:rsidR="00E923A3" w:rsidRDefault="00E923A3">
      <w:pPr>
        <w:pStyle w:val="ConsPlusNormal"/>
        <w:spacing w:before="220"/>
        <w:ind w:firstLine="540"/>
        <w:jc w:val="both"/>
      </w:pPr>
      <w:r>
        <w:t>В целях обеспечения максимальной доступности первичной медико-санитарной помощи для жителей малонаселенных пунктов, в которых отсутствуют ФАП, проведена работа по организации домовых хозяйств. В области организовано 481 домовое хозяйство с выделением ответственных лиц, прошедших обучение навыкам оказания первой помощи (само- и взаимопомощь).</w:t>
      </w:r>
    </w:p>
    <w:p w:rsidR="00E923A3" w:rsidRDefault="00E923A3">
      <w:pPr>
        <w:pStyle w:val="ConsPlusNormal"/>
        <w:spacing w:before="220"/>
        <w:ind w:firstLine="540"/>
        <w:jc w:val="both"/>
      </w:pPr>
      <w:r>
        <w:t>Распоряжениями Комитета по здравоохранению Ленинградской области утверждена маршрутизация пациентов при оказании им первичной медико-санитарной, первичной специализированной, специализированной (в том числе высокотехнологичной) медицинской помощи по следующим профилям: БСК, в том числе острый коронарный синдром, острое нарушение мозгового кровообращения, хроническая сердечная недостаточность, состояние после перенесенного ОИМ и хирургического лечения ИБС; гастроэнтерология; болезни органов дыхания, включая пневмонии; неврология, нефрология; ревматология; общая хирургия; психиатрия; туберкулез; ДТП и др.</w:t>
      </w:r>
    </w:p>
    <w:p w:rsidR="00E923A3" w:rsidRDefault="00E923A3">
      <w:pPr>
        <w:pStyle w:val="ConsPlusNormal"/>
        <w:spacing w:before="220"/>
        <w:ind w:firstLine="540"/>
        <w:jc w:val="both"/>
      </w:pPr>
      <w:r>
        <w:t>В целях профилактики и раннего выявления хронических неинфекционных заболеваний, являющихся основной причиной инвалидизации и смертности населения, проводятся профилактические медицинские осмотры и диспансеризация населения, в том числе граждан старше трудоспособного возраста.</w:t>
      </w:r>
    </w:p>
    <w:p w:rsidR="00E923A3" w:rsidRDefault="00E923A3">
      <w:pPr>
        <w:pStyle w:val="ConsPlusNormal"/>
        <w:spacing w:before="220"/>
        <w:ind w:firstLine="540"/>
        <w:jc w:val="both"/>
      </w:pPr>
      <w:r>
        <w:t xml:space="preserve">Для повышения доступности и качества оказания медицинской помощи населению в регионе широко используется выездная работа. Распоряжением Комитета по здравоохранению Ленинградской области от 9 апреля 2019 года N 169-0 "О выездной работе в медицинских </w:t>
      </w:r>
      <w:r>
        <w:lastRenderedPageBreak/>
        <w:t>организациях Ленинградской области" утверждена и реализуется концепция многоуровневой выездной медицинской помощи по принципу приближенности к месту жительства (пребывания) пациентов при острых заболеваниях, обострениях хронических заболеваний с целью наблюдения за их состоянием, течением заболевания и своевременного назначения (коррекции) необходимого обследования и(или) лечения (активное посещение), по месту выезда мобильной медицинской бригады, в том числе для оказания медицинской помощи в населенных пунктах с числом жителей менее 100 человек, расположенных на значительном удалении от медицинской организации и(или) имеющих плохую транспортную доступность. В регионе на протяжении ряда лет работают 18 передвижных мобильных амбулаторий, использующихся для проведения осмотров населения районов, а также граждан пожилого возраста, в том числе проживающих в социальных учреждениях. В 2019 году для реализации концепции выездной медицинской помощи закуплено 47 мобильных передвижных комплексов для оказания первичной медико-санитарной помощи населению, которые обслуживают жителей малонаселенных отдаленных сельских населенных пунктов, где нет возможности организовать стационарное медицинское учреждение (ФАП, врачебную амбулаторию, офис врача общей практики).</w:t>
      </w:r>
    </w:p>
    <w:p w:rsidR="00E923A3" w:rsidRDefault="00E923A3">
      <w:pPr>
        <w:pStyle w:val="ConsPlusNormal"/>
      </w:pPr>
    </w:p>
    <w:p w:rsidR="00E923A3" w:rsidRDefault="00E923A3">
      <w:pPr>
        <w:pStyle w:val="ConsPlusNormal"/>
        <w:jc w:val="right"/>
        <w:outlineLvl w:val="3"/>
      </w:pPr>
      <w:r>
        <w:t>Таблица 9</w:t>
      </w:r>
    </w:p>
    <w:p w:rsidR="00E923A3" w:rsidRDefault="00E923A3">
      <w:pPr>
        <w:pStyle w:val="ConsPlusNormal"/>
      </w:pPr>
    </w:p>
    <w:p w:rsidR="00E923A3" w:rsidRDefault="00E923A3">
      <w:pPr>
        <w:pStyle w:val="ConsPlusTitle"/>
        <w:jc w:val="center"/>
      </w:pPr>
      <w:r>
        <w:t>Сведения о лицах старше трудоспособного возраста, прошедших</w:t>
      </w:r>
    </w:p>
    <w:p w:rsidR="00E923A3" w:rsidRDefault="00E923A3">
      <w:pPr>
        <w:pStyle w:val="ConsPlusTitle"/>
        <w:jc w:val="center"/>
      </w:pPr>
      <w:r>
        <w:t>диспансеризацию и состоящих на диспансерном наблюдении,</w:t>
      </w:r>
    </w:p>
    <w:p w:rsidR="00E923A3" w:rsidRDefault="00E923A3">
      <w:pPr>
        <w:pStyle w:val="ConsPlusTitle"/>
        <w:jc w:val="center"/>
      </w:pPr>
      <w:r>
        <w:t>за период с 2016 по 2018 год</w:t>
      </w:r>
    </w:p>
    <w:p w:rsidR="00E923A3" w:rsidRDefault="00E923A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247"/>
        <w:gridCol w:w="1247"/>
        <w:gridCol w:w="1247"/>
      </w:tblGrid>
      <w:tr w:rsidR="00E923A3">
        <w:tc>
          <w:tcPr>
            <w:tcW w:w="5329" w:type="dxa"/>
            <w:vAlign w:val="bottom"/>
          </w:tcPr>
          <w:p w:rsidR="00E923A3" w:rsidRDefault="00E923A3">
            <w:pPr>
              <w:pStyle w:val="ConsPlusNormal"/>
              <w:jc w:val="center"/>
            </w:pPr>
            <w:r>
              <w:t>Показатель</w:t>
            </w:r>
          </w:p>
        </w:tc>
        <w:tc>
          <w:tcPr>
            <w:tcW w:w="1247" w:type="dxa"/>
            <w:vAlign w:val="bottom"/>
          </w:tcPr>
          <w:p w:rsidR="00E923A3" w:rsidRDefault="00E923A3">
            <w:pPr>
              <w:pStyle w:val="ConsPlusNormal"/>
              <w:jc w:val="center"/>
            </w:pPr>
            <w:r>
              <w:t>2016 год</w:t>
            </w:r>
          </w:p>
        </w:tc>
        <w:tc>
          <w:tcPr>
            <w:tcW w:w="1247" w:type="dxa"/>
            <w:vAlign w:val="bottom"/>
          </w:tcPr>
          <w:p w:rsidR="00E923A3" w:rsidRDefault="00E923A3">
            <w:pPr>
              <w:pStyle w:val="ConsPlusNormal"/>
              <w:jc w:val="center"/>
            </w:pPr>
            <w:r>
              <w:t>2017 год</w:t>
            </w:r>
          </w:p>
        </w:tc>
        <w:tc>
          <w:tcPr>
            <w:tcW w:w="1247" w:type="dxa"/>
            <w:vAlign w:val="bottom"/>
          </w:tcPr>
          <w:p w:rsidR="00E923A3" w:rsidRDefault="00E923A3">
            <w:pPr>
              <w:pStyle w:val="ConsPlusNormal"/>
              <w:jc w:val="center"/>
            </w:pPr>
            <w:r>
              <w:t>2018 год</w:t>
            </w:r>
          </w:p>
        </w:tc>
      </w:tr>
      <w:tr w:rsidR="00E923A3">
        <w:tc>
          <w:tcPr>
            <w:tcW w:w="5329" w:type="dxa"/>
            <w:vAlign w:val="bottom"/>
          </w:tcPr>
          <w:p w:rsidR="00E923A3" w:rsidRDefault="00E923A3">
            <w:pPr>
              <w:pStyle w:val="ConsPlusNormal"/>
            </w:pPr>
            <w:r>
              <w:t>Доля лиц старше трудоспособного возраста, прошедших профилактические осмотры и диспансеризацию, от количества прошедших профилактические осмотры и диспансеризацию, всего (%)</w:t>
            </w:r>
          </w:p>
        </w:tc>
        <w:tc>
          <w:tcPr>
            <w:tcW w:w="1247" w:type="dxa"/>
          </w:tcPr>
          <w:p w:rsidR="00E923A3" w:rsidRDefault="00E923A3">
            <w:pPr>
              <w:pStyle w:val="ConsPlusNormal"/>
              <w:jc w:val="center"/>
            </w:pPr>
            <w:r>
              <w:t>31,5</w:t>
            </w:r>
          </w:p>
        </w:tc>
        <w:tc>
          <w:tcPr>
            <w:tcW w:w="1247" w:type="dxa"/>
          </w:tcPr>
          <w:p w:rsidR="00E923A3" w:rsidRDefault="00E923A3">
            <w:pPr>
              <w:pStyle w:val="ConsPlusNormal"/>
              <w:jc w:val="center"/>
            </w:pPr>
            <w:r>
              <w:t>33,0</w:t>
            </w:r>
          </w:p>
        </w:tc>
        <w:tc>
          <w:tcPr>
            <w:tcW w:w="1247" w:type="dxa"/>
          </w:tcPr>
          <w:p w:rsidR="00E923A3" w:rsidRDefault="00E923A3">
            <w:pPr>
              <w:pStyle w:val="ConsPlusNormal"/>
              <w:jc w:val="center"/>
            </w:pPr>
            <w:r>
              <w:t>38,9</w:t>
            </w:r>
          </w:p>
        </w:tc>
      </w:tr>
      <w:tr w:rsidR="00E923A3">
        <w:tc>
          <w:tcPr>
            <w:tcW w:w="5329" w:type="dxa"/>
          </w:tcPr>
          <w:p w:rsidR="00E923A3" w:rsidRDefault="00E923A3">
            <w:pPr>
              <w:pStyle w:val="ConsPlusNormal"/>
            </w:pPr>
            <w:r>
              <w:t>Состоит под диспансерным наблюдением с диагнозом, установленным впервые в жизни</w:t>
            </w:r>
          </w:p>
        </w:tc>
        <w:tc>
          <w:tcPr>
            <w:tcW w:w="1247" w:type="dxa"/>
          </w:tcPr>
          <w:p w:rsidR="00E923A3" w:rsidRDefault="00E923A3">
            <w:pPr>
              <w:pStyle w:val="ConsPlusNormal"/>
              <w:jc w:val="center"/>
            </w:pPr>
            <w:r>
              <w:t>11,3</w:t>
            </w:r>
          </w:p>
        </w:tc>
        <w:tc>
          <w:tcPr>
            <w:tcW w:w="1247" w:type="dxa"/>
          </w:tcPr>
          <w:p w:rsidR="00E923A3" w:rsidRDefault="00E923A3">
            <w:pPr>
              <w:pStyle w:val="ConsPlusNormal"/>
              <w:jc w:val="center"/>
            </w:pPr>
            <w:r>
              <w:t>13,6</w:t>
            </w:r>
          </w:p>
        </w:tc>
        <w:tc>
          <w:tcPr>
            <w:tcW w:w="1247" w:type="dxa"/>
          </w:tcPr>
          <w:p w:rsidR="00E923A3" w:rsidRDefault="00E923A3">
            <w:pPr>
              <w:pStyle w:val="ConsPlusNormal"/>
              <w:jc w:val="center"/>
            </w:pPr>
            <w:r>
              <w:t>15,7</w:t>
            </w:r>
          </w:p>
        </w:tc>
      </w:tr>
    </w:tbl>
    <w:p w:rsidR="00E923A3" w:rsidRDefault="00E923A3">
      <w:pPr>
        <w:pStyle w:val="ConsPlusNormal"/>
      </w:pPr>
    </w:p>
    <w:p w:rsidR="00E923A3" w:rsidRDefault="00E923A3">
      <w:pPr>
        <w:pStyle w:val="ConsPlusTitle"/>
        <w:jc w:val="center"/>
        <w:outlineLvl w:val="2"/>
      </w:pPr>
      <w:r>
        <w:t>1.11. Специализированная медицинская помощь</w:t>
      </w:r>
    </w:p>
    <w:p w:rsidR="00E923A3" w:rsidRDefault="00E923A3">
      <w:pPr>
        <w:pStyle w:val="ConsPlusNormal"/>
        <w:ind w:firstLine="540"/>
        <w:jc w:val="both"/>
      </w:pPr>
    </w:p>
    <w:p w:rsidR="00E923A3" w:rsidRDefault="00E923A3">
      <w:pPr>
        <w:pStyle w:val="ConsPlusNormal"/>
        <w:ind w:firstLine="540"/>
        <w:jc w:val="both"/>
      </w:pPr>
      <w:r>
        <w:t>В Ленинградской области на основе порядков и стандартов оказания медицинской помощи сформирована трехуровневая система оказания специализированной, включая высокотехнологичную, медицинской помощи взрослому населению, направленная на обеспечение доступности больным современных эффективных медицинских технологий.</w:t>
      </w:r>
    </w:p>
    <w:p w:rsidR="00E923A3" w:rsidRDefault="00E923A3">
      <w:pPr>
        <w:pStyle w:val="ConsPlusNormal"/>
        <w:spacing w:before="220"/>
        <w:ind w:firstLine="540"/>
        <w:jc w:val="both"/>
      </w:pPr>
      <w:r>
        <w:t xml:space="preserve">В соответствии с областным </w:t>
      </w:r>
      <w:hyperlink r:id="rId22" w:history="1">
        <w:r>
          <w:rPr>
            <w:color w:val="0000FF"/>
          </w:rPr>
          <w:t>законом</w:t>
        </w:r>
      </w:hyperlink>
      <w:r>
        <w:t xml:space="preserve"> от 27 декабря 2013 года N 106-оз "Об охране здоровья населения Ленинградской области", в целях повышения доступности специализированной медицинской помощи, в том числе высокотехнологичной, исполнения порядков и стандартов оказания медицинской помощи в Ленинградской области созданы медицинские округа. Центром Центрального медицинского округа является ГБУЗ ЛО "Всеволожская КМБ", Северного - ГБУЗ ЛО "Выборгская МБ", Восточного - ГБУЗ ЛО "Тихвинская МБ", Южного - ГБУЗ ЛО "Гатчинская КМБ", Западного - ГБУЗ ЛО "Кингисеппская МБ".</w:t>
      </w:r>
    </w:p>
    <w:p w:rsidR="00E923A3" w:rsidRDefault="00E923A3">
      <w:pPr>
        <w:pStyle w:val="ConsPlusNormal"/>
        <w:spacing w:before="220"/>
        <w:ind w:firstLine="540"/>
        <w:jc w:val="both"/>
      </w:pPr>
      <w:r>
        <w:t>В медицинских округах организованы межмуниципальные отделения и центры для оказания специализированной медицинской помощи пациентам.</w:t>
      </w:r>
    </w:p>
    <w:p w:rsidR="00E923A3" w:rsidRDefault="00E923A3">
      <w:pPr>
        <w:pStyle w:val="ConsPlusNormal"/>
        <w:spacing w:before="220"/>
        <w:ind w:firstLine="540"/>
        <w:jc w:val="both"/>
      </w:pPr>
      <w:r>
        <w:t xml:space="preserve">Схемы маршрутизации пациентов, перечень медицинских организаций для оказания специализированной медицинской помощи в экстренной и неотложной форме с учетом требований к срокам ее оказания и транспортной доступности определены распоряжениями </w:t>
      </w:r>
      <w:r>
        <w:lastRenderedPageBreak/>
        <w:t>Комитета по здравоохранению Ленинградской области.</w:t>
      </w:r>
    </w:p>
    <w:p w:rsidR="00E923A3" w:rsidRDefault="00E923A3">
      <w:pPr>
        <w:pStyle w:val="ConsPlusNormal"/>
        <w:spacing w:before="220"/>
        <w:ind w:firstLine="540"/>
        <w:jc w:val="both"/>
      </w:pPr>
      <w:r>
        <w:t>Маршрутизация пациентов по основным профилям оказания специализированной медицинской помощи разработана следующими распоряжениями Комитета по здравоохранению Ленинградской области:</w:t>
      </w:r>
    </w:p>
    <w:p w:rsidR="00E923A3" w:rsidRDefault="00E923A3">
      <w:pPr>
        <w:pStyle w:val="ConsPlusNormal"/>
        <w:spacing w:before="220"/>
        <w:ind w:firstLine="540"/>
        <w:jc w:val="both"/>
      </w:pPr>
      <w:r>
        <w:t>от 19 мая 2015 года N 104 "Об утверждении Порядка создания и организации медицинских округов и Перечня медицинских округов Ленинградской области и их структурных подразделений";</w:t>
      </w:r>
    </w:p>
    <w:p w:rsidR="00E923A3" w:rsidRDefault="00E923A3">
      <w:pPr>
        <w:pStyle w:val="ConsPlusNormal"/>
        <w:spacing w:before="220"/>
        <w:ind w:firstLine="540"/>
        <w:jc w:val="both"/>
      </w:pPr>
      <w:r>
        <w:t>от 19 октября 2015 года N 747-р "О дополнительных мерах по снижению смертности от болезней органов дыхания";</w:t>
      </w:r>
    </w:p>
    <w:p w:rsidR="00E923A3" w:rsidRDefault="00E923A3">
      <w:pPr>
        <w:pStyle w:val="ConsPlusNormal"/>
        <w:spacing w:before="220"/>
        <w:ind w:firstLine="540"/>
        <w:jc w:val="both"/>
      </w:pPr>
      <w:r>
        <w:t xml:space="preserve">от 11 декабря 2015 года </w:t>
      </w:r>
      <w:hyperlink r:id="rId23" w:history="1">
        <w:r>
          <w:rPr>
            <w:color w:val="0000FF"/>
          </w:rPr>
          <w:t>N 23</w:t>
        </w:r>
      </w:hyperlink>
      <w:r>
        <w:t xml:space="preserve"> "Об организации оказания медицинской помощи пострадавшим при дорожно-транспортных происшествиях на территории Ленинградской области";</w:t>
      </w:r>
    </w:p>
    <w:p w:rsidR="00E923A3" w:rsidRDefault="00E923A3">
      <w:pPr>
        <w:pStyle w:val="ConsPlusNormal"/>
        <w:spacing w:before="220"/>
        <w:ind w:firstLine="540"/>
        <w:jc w:val="both"/>
      </w:pPr>
      <w:r>
        <w:t xml:space="preserve">от 20 мая 2016 года </w:t>
      </w:r>
      <w:hyperlink r:id="rId24" w:history="1">
        <w:r>
          <w:rPr>
            <w:color w:val="0000FF"/>
          </w:rPr>
          <w:t>N 13</w:t>
        </w:r>
      </w:hyperlink>
      <w:r>
        <w:t xml:space="preserve"> "Об организации оказания специализированной медицинской помощи в экстренной и неотложной формах пациентам с болезнями системы кровообращения в Ленинградской области";</w:t>
      </w:r>
    </w:p>
    <w:p w:rsidR="00E923A3" w:rsidRDefault="00E923A3">
      <w:pPr>
        <w:pStyle w:val="ConsPlusNormal"/>
        <w:spacing w:before="220"/>
        <w:ind w:firstLine="540"/>
        <w:jc w:val="both"/>
      </w:pPr>
      <w:r>
        <w:t>от 6 июня 2017 года N 222-0 "О работе государственных учреждений здравоохранения во взаимодействии с субъектами системы профилактики в Ленинградской области";</w:t>
      </w:r>
    </w:p>
    <w:p w:rsidR="00E923A3" w:rsidRDefault="00E923A3">
      <w:pPr>
        <w:pStyle w:val="ConsPlusNormal"/>
        <w:spacing w:before="220"/>
        <w:ind w:firstLine="540"/>
        <w:jc w:val="both"/>
      </w:pPr>
      <w:r>
        <w:t>от 20 марта 2018 года N 146-0 "Об организации медицинской помощи в соответствии с порядками оказания медицинской помощи";</w:t>
      </w:r>
    </w:p>
    <w:p w:rsidR="00E923A3" w:rsidRDefault="00E923A3">
      <w:pPr>
        <w:pStyle w:val="ConsPlusNormal"/>
        <w:spacing w:before="220"/>
        <w:ind w:firstLine="540"/>
        <w:jc w:val="both"/>
      </w:pPr>
      <w:r>
        <w:t>от 7 мая 2018 года N 195-0 "Об организации оказания паллиативной медицинской помощи взрослым пациентам, страдающим онкологическими заболеваниями, в Ленинградской области";</w:t>
      </w:r>
    </w:p>
    <w:p w:rsidR="00E923A3" w:rsidRDefault="00E923A3">
      <w:pPr>
        <w:pStyle w:val="ConsPlusNormal"/>
        <w:spacing w:before="220"/>
        <w:ind w:firstLine="540"/>
        <w:jc w:val="both"/>
      </w:pPr>
      <w:r>
        <w:t>от 9 июня 2018 года N 251-0 "Об организации оказания медицинской помощи пациентам с острой хирургической патологией органов брюшной полости в Ленинградской области";</w:t>
      </w:r>
    </w:p>
    <w:p w:rsidR="00E923A3" w:rsidRDefault="00E923A3">
      <w:pPr>
        <w:pStyle w:val="ConsPlusNormal"/>
        <w:spacing w:before="220"/>
        <w:ind w:firstLine="540"/>
        <w:jc w:val="both"/>
      </w:pPr>
      <w:r>
        <w:t>от 18 июля 2018 года N 290-0 "О порядке подготовки нормативных актов Комитета по здравоохранению Ленинградской области, регулирующих маршрутизацию пациентов по основным профилям заболеваний";</w:t>
      </w:r>
    </w:p>
    <w:p w:rsidR="00E923A3" w:rsidRDefault="00E923A3">
      <w:pPr>
        <w:pStyle w:val="ConsPlusNormal"/>
        <w:spacing w:before="220"/>
        <w:ind w:firstLine="540"/>
        <w:jc w:val="both"/>
      </w:pPr>
      <w:r>
        <w:t>от 7 сентября 2018 года N 340-0 "Порядок маршрутизации пациентов при оказании им медицинской помощи по профилю "онкология" в Ленинградской области";</w:t>
      </w:r>
    </w:p>
    <w:p w:rsidR="00E923A3" w:rsidRDefault="00E923A3">
      <w:pPr>
        <w:pStyle w:val="ConsPlusNormal"/>
        <w:spacing w:before="220"/>
        <w:ind w:firstLine="540"/>
        <w:jc w:val="both"/>
      </w:pPr>
      <w:r>
        <w:t>от 20 декабря 2018 года N 489-0 "Об организации оказания медицинской помощи по профилю "эндокринология" взрослому населению Ленинградской области";</w:t>
      </w:r>
    </w:p>
    <w:p w:rsidR="00E923A3" w:rsidRDefault="00E923A3">
      <w:pPr>
        <w:pStyle w:val="ConsPlusNormal"/>
        <w:spacing w:before="220"/>
        <w:ind w:firstLine="540"/>
        <w:jc w:val="both"/>
      </w:pPr>
      <w:r>
        <w:t>от 25 декабря 2018 года N 474/1-0 "Об утверждении Перечня медицинских организаций, оказывающих высокотехнологичную медицинскую помощь жителям Ленинградской области в 2019 году";</w:t>
      </w:r>
    </w:p>
    <w:p w:rsidR="00E923A3" w:rsidRDefault="00E923A3">
      <w:pPr>
        <w:pStyle w:val="ConsPlusNormal"/>
        <w:spacing w:before="220"/>
        <w:ind w:firstLine="540"/>
        <w:jc w:val="both"/>
      </w:pPr>
      <w:r>
        <w:t>от 28 декабря 2018 года N 484-0 "Об утверждении зон обслуживания по территориально-участковому принципу граждан, зарегистрированных или проживающих в Ленинградской области, прикрепленных к медицинским организациям Ленинградской области, оказывающим первичную медико-санитарную помощь";</w:t>
      </w:r>
    </w:p>
    <w:p w:rsidR="00E923A3" w:rsidRDefault="00E923A3">
      <w:pPr>
        <w:pStyle w:val="ConsPlusNormal"/>
        <w:spacing w:before="220"/>
        <w:ind w:firstLine="540"/>
        <w:jc w:val="both"/>
      </w:pPr>
      <w:r>
        <w:t>от 29 декабря 2018 года N 486-0 "Об организации направления пациентов из учреждений здравоохранения Ленинградской области на магнитно-резонансную томографию в 2019 году";</w:t>
      </w:r>
    </w:p>
    <w:p w:rsidR="00E923A3" w:rsidRDefault="00E923A3">
      <w:pPr>
        <w:pStyle w:val="ConsPlusNormal"/>
        <w:spacing w:before="220"/>
        <w:ind w:firstLine="540"/>
        <w:jc w:val="both"/>
      </w:pPr>
      <w:r>
        <w:t xml:space="preserve">от 15 января 2019 года N 25/1-0 "О проведении диспансеризации определенных групп взрослого населения и профилактических медицинских осмотров взрослого населения в </w:t>
      </w:r>
      <w:r>
        <w:lastRenderedPageBreak/>
        <w:t>Ленинградской области в 2019 году";</w:t>
      </w:r>
    </w:p>
    <w:p w:rsidR="00E923A3" w:rsidRDefault="00E923A3">
      <w:pPr>
        <w:pStyle w:val="ConsPlusNormal"/>
        <w:spacing w:before="220"/>
        <w:ind w:firstLine="540"/>
        <w:jc w:val="both"/>
      </w:pPr>
      <w:r>
        <w:t>от 7 февраля 2019 года N 44-0 "О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Ленинградской области в 2019 году";</w:t>
      </w:r>
    </w:p>
    <w:p w:rsidR="00E923A3" w:rsidRDefault="00E923A3">
      <w:pPr>
        <w:pStyle w:val="ConsPlusNormal"/>
        <w:spacing w:before="220"/>
        <w:ind w:firstLine="540"/>
        <w:jc w:val="both"/>
      </w:pPr>
      <w:r>
        <w:t>от 4 марта 2019 года N 97-0 "Об обеспечении неизлечимо больных граждан, постоянно или преимущественно проживающих в Ленинградской области, кислородными концентраторами, портативными аппаратами искусственной вентиляции легких, инсуффляторами-аспираторами";</w:t>
      </w:r>
    </w:p>
    <w:p w:rsidR="00E923A3" w:rsidRDefault="00E923A3">
      <w:pPr>
        <w:pStyle w:val="ConsPlusNormal"/>
        <w:spacing w:before="220"/>
        <w:ind w:firstLine="540"/>
        <w:jc w:val="both"/>
      </w:pPr>
      <w:r>
        <w:t>от 21 марта 2019 года N 150-0 "Об организации оказания специализированной, в том числе высокотехнологичной, медицинской помощи в условиях стационара в зависимости от групп оказания медицинской помощи по профилю "хирургия" и "детская хирургия" в Ленинградской области";</w:t>
      </w:r>
    </w:p>
    <w:p w:rsidR="00E923A3" w:rsidRDefault="00E923A3">
      <w:pPr>
        <w:pStyle w:val="ConsPlusNormal"/>
        <w:spacing w:before="220"/>
        <w:ind w:firstLine="540"/>
        <w:jc w:val="both"/>
      </w:pPr>
      <w:r>
        <w:t>от 9 апреля 2019 года N 169-0 "О выездной работе в медицинских организациях Ленинградской области";</w:t>
      </w:r>
    </w:p>
    <w:p w:rsidR="00E923A3" w:rsidRDefault="00E923A3">
      <w:pPr>
        <w:pStyle w:val="ConsPlusNormal"/>
        <w:spacing w:before="220"/>
        <w:ind w:firstLine="540"/>
        <w:jc w:val="both"/>
      </w:pPr>
      <w:r>
        <w:t>от 12 апреля 2019 года N 174-0 "О маршрутизации пациентов жителей Ленинградской области по профилю "онкология" при подозрении или при выявлении онкологического заболевания";</w:t>
      </w:r>
    </w:p>
    <w:p w:rsidR="00E923A3" w:rsidRDefault="00E923A3">
      <w:pPr>
        <w:pStyle w:val="ConsPlusNormal"/>
        <w:spacing w:before="220"/>
        <w:ind w:firstLine="540"/>
        <w:jc w:val="both"/>
      </w:pPr>
      <w:r>
        <w:t>от 7 мая 2019 года N 201-0 "О мероприятиях по увеличению охвата взрослого населения профилактическими осмотрами и диспансеризацией и повышению их доступности";</w:t>
      </w:r>
    </w:p>
    <w:p w:rsidR="00E923A3" w:rsidRDefault="00E923A3">
      <w:pPr>
        <w:pStyle w:val="ConsPlusNormal"/>
        <w:spacing w:before="220"/>
        <w:ind w:firstLine="540"/>
        <w:jc w:val="both"/>
      </w:pPr>
      <w:r>
        <w:t>от 6 июня 2019 года N 238-0 "Об организации оказания медицинских услуг по проведению обследования пациентов с помощью позитронно-эмиссионной томографии, совмещенной с компьютерной томографией, жителям Ленинградской области";</w:t>
      </w:r>
    </w:p>
    <w:p w:rsidR="00E923A3" w:rsidRDefault="00E923A3">
      <w:pPr>
        <w:pStyle w:val="ConsPlusNormal"/>
        <w:spacing w:before="220"/>
        <w:ind w:firstLine="540"/>
        <w:jc w:val="both"/>
      </w:pPr>
      <w:r>
        <w:t>от 27 июня 2019 года N 256/1-0 "Об утверждении Схемы маршрутизации пациентов при оказании им медицинской помощи по профилю "фтизиатрия" в Ленинградской области";</w:t>
      </w:r>
    </w:p>
    <w:p w:rsidR="00E923A3" w:rsidRDefault="00E923A3">
      <w:pPr>
        <w:pStyle w:val="ConsPlusNormal"/>
        <w:spacing w:before="220"/>
        <w:ind w:firstLine="540"/>
        <w:jc w:val="both"/>
      </w:pPr>
      <w:r>
        <w:t>от 1 июля 2019 года N 59/1-0 "Об утверждении схемы маршрутизации пациентов, нуждающихся в медицинской реабилитации".</w:t>
      </w:r>
    </w:p>
    <w:p w:rsidR="00E923A3" w:rsidRDefault="00E923A3">
      <w:pPr>
        <w:pStyle w:val="ConsPlusNormal"/>
        <w:spacing w:before="220"/>
        <w:ind w:firstLine="540"/>
        <w:jc w:val="both"/>
      </w:pPr>
      <w:r>
        <w:t>В рамках реализации ТПГГ ЛО госпитализация осуществляется в четыре федеральные клиники, в 44 медицинские организации, семь межрайонных отделений (центров) по 36 профилям специализированной медицинской помощи.</w:t>
      </w:r>
    </w:p>
    <w:p w:rsidR="00E923A3" w:rsidRDefault="00E923A3">
      <w:pPr>
        <w:pStyle w:val="ConsPlusNormal"/>
        <w:spacing w:before="220"/>
        <w:ind w:firstLine="540"/>
        <w:jc w:val="both"/>
      </w:pPr>
      <w:r>
        <w:t>В медицинские организации, не участвующие в ТПГГ ЛО, пациенты направляются для оказания специализированной медицинской помощи в соответствии с распоряжением Комитета по здравоохранению Ленинградской области от 13 января 2017 года N 4-о.</w:t>
      </w:r>
    </w:p>
    <w:p w:rsidR="00E923A3" w:rsidRDefault="00E923A3">
      <w:pPr>
        <w:pStyle w:val="ConsPlusNormal"/>
        <w:spacing w:before="220"/>
        <w:ind w:firstLine="540"/>
        <w:jc w:val="both"/>
      </w:pPr>
      <w:r>
        <w:t>Оказание первичной специализированной медицинской помощи лицам старше трудоспособного возраста осуществляется в медицинских организациях третьего уровня, подведомственных Комитету по здравоохранению Ленинградской области: в Ленинградской областной клинической больнице, в онкологическом, кардиологическом, противотуберкулезном, наркологическом и психоневрологическом диспансерах, ГБУЗ "Ленинградский областной Центр специализированных видов медицинской помощи".</w:t>
      </w:r>
    </w:p>
    <w:p w:rsidR="00E923A3" w:rsidRDefault="00E923A3">
      <w:pPr>
        <w:pStyle w:val="ConsPlusNormal"/>
      </w:pPr>
    </w:p>
    <w:p w:rsidR="00E923A3" w:rsidRDefault="00E923A3">
      <w:pPr>
        <w:pStyle w:val="ConsPlusTitle"/>
        <w:jc w:val="center"/>
        <w:outlineLvl w:val="2"/>
      </w:pPr>
      <w:r>
        <w:t>1.12. Специализированная медицинская помощь пациентам</w:t>
      </w:r>
    </w:p>
    <w:p w:rsidR="00E923A3" w:rsidRDefault="00E923A3">
      <w:pPr>
        <w:pStyle w:val="ConsPlusTitle"/>
        <w:jc w:val="center"/>
      </w:pPr>
      <w:r>
        <w:t>с болезнями системы кровообращения (БСК)</w:t>
      </w:r>
    </w:p>
    <w:p w:rsidR="00E923A3" w:rsidRDefault="00E923A3">
      <w:pPr>
        <w:pStyle w:val="ConsPlusTitle"/>
        <w:jc w:val="center"/>
      </w:pPr>
      <w:r>
        <w:t>(острым коронарным синдромом (ОКС), острым нарушением</w:t>
      </w:r>
    </w:p>
    <w:p w:rsidR="00E923A3" w:rsidRDefault="00E923A3">
      <w:pPr>
        <w:pStyle w:val="ConsPlusTitle"/>
        <w:jc w:val="center"/>
      </w:pPr>
      <w:r>
        <w:t>мозгового кровообращения (ОНМК)</w:t>
      </w:r>
    </w:p>
    <w:p w:rsidR="00E923A3" w:rsidRDefault="00E923A3">
      <w:pPr>
        <w:pStyle w:val="ConsPlusNormal"/>
        <w:ind w:firstLine="540"/>
        <w:jc w:val="both"/>
      </w:pPr>
    </w:p>
    <w:p w:rsidR="00E923A3" w:rsidRDefault="00E923A3">
      <w:pPr>
        <w:pStyle w:val="ConsPlusNormal"/>
        <w:ind w:firstLine="540"/>
        <w:jc w:val="both"/>
      </w:pPr>
      <w:r>
        <w:t xml:space="preserve">В Ленинградской области работают один региональный сосудистый центр в ГБУЗ ЛОКБ и </w:t>
      </w:r>
      <w:r>
        <w:lastRenderedPageBreak/>
        <w:t>шесть первичных сосудистых центров (в ГБУЗ ЛО "Всеволожская КМБ", ГБУЗ ЛО "Волховская МБ", ГБУЗ ЛО "Выборгская МБ", ГБУЗ ЛО "Гатчинская КМБ", ГБУЗ ЛО "Кингисеппская МБ" и ГБУЗ ЛО "Тихвинская МБ"). Утверждена маршрутизация пациентов в отделения (центр) для оказания специализированной медицинской помощи при болезнях системы кровообращения. Больные из отдаленных населенных пунктов области своевременно получают необходимую медицинскую помощь - среднее время доставки пациента в сосудистый центр не превышает 50 минут, что соответствует федеральному индикатору.</w:t>
      </w:r>
    </w:p>
    <w:p w:rsidR="00E923A3" w:rsidRDefault="00E923A3">
      <w:pPr>
        <w:pStyle w:val="ConsPlusNormal"/>
        <w:spacing w:before="220"/>
        <w:ind w:firstLine="540"/>
        <w:jc w:val="both"/>
      </w:pPr>
      <w:r>
        <w:t>В регионе ведется ежемесячный мониторинг основных причин смертности с анализом первичной медицинской документации смертности от БСК. Внедрена система ежедневных телеконференций и сеансов видеосвязи региональных центров со всеми медицинскими организациями. Регулярно на видеоселекторных совещаниях председателем Комитета по здравоохранению Ленинградской области, его заместителями и главными специалистами Комитета рассматриваются вопросы демографии, организации и качества оказания медицинской помощи, по которым оперативно принимаются необходимые решения. Под руководством заместителя Председателя Правительства Ленинградской области по социальным вопросам работает межведомственная комиссия по реализации мер, направленных на снижение смертности населения Ленинградской области.</w:t>
      </w:r>
    </w:p>
    <w:p w:rsidR="00E923A3" w:rsidRDefault="00E923A3">
      <w:pPr>
        <w:pStyle w:val="ConsPlusNormal"/>
        <w:spacing w:before="220"/>
        <w:ind w:firstLine="540"/>
        <w:jc w:val="both"/>
      </w:pPr>
      <w:r>
        <w:t>Охват пациентов с ОКС тромболизисом составляет 91%, ангиопластикой коронарных артерий - 59,7% (индикаторный показатель - 50-55%). В ГБУЗ ЛОКБ, ГБУЗ ЛО "Всеволожская КМБ" работают кардиохирургические отделения, оперативное лечение также осуществляется в СПб ГБУЗ "Городская больница N 40 Курортного района", ФГБУ "НМИЦ им. В.А.Алмазова".</w:t>
      </w:r>
    </w:p>
    <w:p w:rsidR="00E923A3" w:rsidRDefault="00E923A3">
      <w:pPr>
        <w:pStyle w:val="ConsPlusNormal"/>
        <w:spacing w:before="220"/>
        <w:ind w:firstLine="540"/>
        <w:jc w:val="both"/>
      </w:pPr>
      <w:r>
        <w:t>Для повышения доступности высокотехнологичной медицинской помощи (ВМП) на базе ГБУЗ ЛОКБ регулярно проводятся консультации ведущих специалистов федеральных клиник для отбора и направления пациентов на лечение.</w:t>
      </w:r>
    </w:p>
    <w:p w:rsidR="00E923A3" w:rsidRDefault="00E923A3">
      <w:pPr>
        <w:pStyle w:val="ConsPlusNormal"/>
        <w:spacing w:before="220"/>
        <w:ind w:firstLine="540"/>
        <w:jc w:val="both"/>
      </w:pPr>
      <w:r>
        <w:t>Высокотехнологичная медицинская помощь оказывается жителям Ленинградской области на территории области и в федеральных учреждениях здравоохранения в порядке, установленном Минздравом России. Комитет по здравоохранению Ленинградской области взаимодействует с 64 ведущими федеральными медицинскими учреждениями по 20 профилям медицинской помощи.</w:t>
      </w:r>
    </w:p>
    <w:p w:rsidR="00E923A3" w:rsidRDefault="00E923A3">
      <w:pPr>
        <w:pStyle w:val="ConsPlusNormal"/>
        <w:spacing w:before="220"/>
        <w:ind w:firstLine="540"/>
        <w:jc w:val="both"/>
      </w:pPr>
      <w:r>
        <w:t>В Ленинградской области ВМП в рамках программы ОМС оказывают больным четыре государственных учреждения здравоохранения, из них три медицинских организации оказывают медицинскую помощи взрослым (ГБУЗ ЛОКБ, ГБУЗ ЛО "Всеволожская КМБ", ГБУЗ "Ленинградский областной клинический онкологический диспансер").</w:t>
      </w:r>
    </w:p>
    <w:p w:rsidR="00E923A3" w:rsidRDefault="00E923A3">
      <w:pPr>
        <w:pStyle w:val="ConsPlusNormal"/>
      </w:pPr>
    </w:p>
    <w:p w:rsidR="00E923A3" w:rsidRDefault="00E923A3">
      <w:pPr>
        <w:pStyle w:val="ConsPlusNormal"/>
        <w:jc w:val="right"/>
        <w:outlineLvl w:val="3"/>
      </w:pPr>
      <w:r>
        <w:t>Таблица 10</w:t>
      </w:r>
    </w:p>
    <w:p w:rsidR="00E923A3" w:rsidRDefault="00E923A3">
      <w:pPr>
        <w:pStyle w:val="ConsPlusNormal"/>
      </w:pPr>
    </w:p>
    <w:p w:rsidR="00E923A3" w:rsidRDefault="00E923A3">
      <w:pPr>
        <w:pStyle w:val="ConsPlusTitle"/>
        <w:jc w:val="center"/>
      </w:pPr>
      <w:r>
        <w:t>Оказание стационарной помощи лицам старше</w:t>
      </w:r>
    </w:p>
    <w:p w:rsidR="00E923A3" w:rsidRDefault="00E923A3">
      <w:pPr>
        <w:pStyle w:val="ConsPlusTitle"/>
        <w:jc w:val="center"/>
      </w:pPr>
      <w:r>
        <w:t>трудоспособного возраста</w:t>
      </w:r>
    </w:p>
    <w:p w:rsidR="00E923A3" w:rsidRDefault="00E923A3">
      <w:pPr>
        <w:pStyle w:val="ConsPlusNormal"/>
      </w:pPr>
    </w:p>
    <w:p w:rsidR="00E923A3" w:rsidRDefault="00E923A3">
      <w:pPr>
        <w:sectPr w:rsidR="00E923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964"/>
        <w:gridCol w:w="1247"/>
        <w:gridCol w:w="964"/>
        <w:gridCol w:w="1247"/>
        <w:gridCol w:w="964"/>
        <w:gridCol w:w="1247"/>
        <w:gridCol w:w="964"/>
        <w:gridCol w:w="1247"/>
        <w:gridCol w:w="964"/>
      </w:tblGrid>
      <w:tr w:rsidR="00E923A3">
        <w:tc>
          <w:tcPr>
            <w:tcW w:w="2268" w:type="dxa"/>
            <w:gridSpan w:val="2"/>
          </w:tcPr>
          <w:p w:rsidR="00E923A3" w:rsidRDefault="00E923A3">
            <w:pPr>
              <w:pStyle w:val="ConsPlusNormal"/>
              <w:jc w:val="center"/>
            </w:pPr>
            <w:r>
              <w:lastRenderedPageBreak/>
              <w:t>2014 год</w:t>
            </w:r>
          </w:p>
        </w:tc>
        <w:tc>
          <w:tcPr>
            <w:tcW w:w="2211" w:type="dxa"/>
            <w:gridSpan w:val="2"/>
          </w:tcPr>
          <w:p w:rsidR="00E923A3" w:rsidRDefault="00E923A3">
            <w:pPr>
              <w:pStyle w:val="ConsPlusNormal"/>
              <w:jc w:val="center"/>
            </w:pPr>
            <w:r>
              <w:t>2015 год</w:t>
            </w:r>
          </w:p>
        </w:tc>
        <w:tc>
          <w:tcPr>
            <w:tcW w:w="2211" w:type="dxa"/>
            <w:gridSpan w:val="2"/>
          </w:tcPr>
          <w:p w:rsidR="00E923A3" w:rsidRDefault="00E923A3">
            <w:pPr>
              <w:pStyle w:val="ConsPlusNormal"/>
              <w:jc w:val="center"/>
            </w:pPr>
            <w:r>
              <w:t>2016 год</w:t>
            </w:r>
          </w:p>
        </w:tc>
        <w:tc>
          <w:tcPr>
            <w:tcW w:w="2211" w:type="dxa"/>
            <w:gridSpan w:val="2"/>
          </w:tcPr>
          <w:p w:rsidR="00E923A3" w:rsidRDefault="00E923A3">
            <w:pPr>
              <w:pStyle w:val="ConsPlusNormal"/>
              <w:jc w:val="center"/>
            </w:pPr>
            <w:r>
              <w:t>2017 год</w:t>
            </w:r>
          </w:p>
        </w:tc>
        <w:tc>
          <w:tcPr>
            <w:tcW w:w="2211" w:type="dxa"/>
            <w:gridSpan w:val="2"/>
          </w:tcPr>
          <w:p w:rsidR="00E923A3" w:rsidRDefault="00E923A3">
            <w:pPr>
              <w:pStyle w:val="ConsPlusNormal"/>
              <w:jc w:val="center"/>
            </w:pPr>
            <w:r>
              <w:t>2018 год</w:t>
            </w:r>
          </w:p>
        </w:tc>
      </w:tr>
      <w:tr w:rsidR="00E923A3">
        <w:tc>
          <w:tcPr>
            <w:tcW w:w="1304" w:type="dxa"/>
          </w:tcPr>
          <w:p w:rsidR="00E923A3" w:rsidRDefault="00E923A3">
            <w:pPr>
              <w:pStyle w:val="ConsPlusNormal"/>
              <w:jc w:val="center"/>
            </w:pPr>
            <w:r>
              <w:t>выписано пациентов старше трудоспособного возраста</w:t>
            </w:r>
          </w:p>
        </w:tc>
        <w:tc>
          <w:tcPr>
            <w:tcW w:w="964" w:type="dxa"/>
          </w:tcPr>
          <w:p w:rsidR="00E923A3" w:rsidRDefault="00E923A3">
            <w:pPr>
              <w:pStyle w:val="ConsPlusNormal"/>
              <w:jc w:val="center"/>
            </w:pPr>
            <w:r>
              <w:t>умерло</w:t>
            </w:r>
          </w:p>
        </w:tc>
        <w:tc>
          <w:tcPr>
            <w:tcW w:w="1247" w:type="dxa"/>
          </w:tcPr>
          <w:p w:rsidR="00E923A3" w:rsidRDefault="00E923A3">
            <w:pPr>
              <w:pStyle w:val="ConsPlusNormal"/>
              <w:jc w:val="center"/>
            </w:pPr>
            <w:r>
              <w:t>выписано пациентов старше трудоспособного возраста</w:t>
            </w:r>
          </w:p>
        </w:tc>
        <w:tc>
          <w:tcPr>
            <w:tcW w:w="964" w:type="dxa"/>
          </w:tcPr>
          <w:p w:rsidR="00E923A3" w:rsidRDefault="00E923A3">
            <w:pPr>
              <w:pStyle w:val="ConsPlusNormal"/>
              <w:jc w:val="center"/>
            </w:pPr>
            <w:r>
              <w:t>умерло</w:t>
            </w:r>
          </w:p>
        </w:tc>
        <w:tc>
          <w:tcPr>
            <w:tcW w:w="1247" w:type="dxa"/>
          </w:tcPr>
          <w:p w:rsidR="00E923A3" w:rsidRDefault="00E923A3">
            <w:pPr>
              <w:pStyle w:val="ConsPlusNormal"/>
              <w:jc w:val="center"/>
            </w:pPr>
            <w:r>
              <w:t>выписано пациентов старше трудоспособного возраста</w:t>
            </w:r>
          </w:p>
        </w:tc>
        <w:tc>
          <w:tcPr>
            <w:tcW w:w="964" w:type="dxa"/>
          </w:tcPr>
          <w:p w:rsidR="00E923A3" w:rsidRDefault="00E923A3">
            <w:pPr>
              <w:pStyle w:val="ConsPlusNormal"/>
              <w:jc w:val="center"/>
            </w:pPr>
            <w:r>
              <w:t>умерло</w:t>
            </w:r>
          </w:p>
        </w:tc>
        <w:tc>
          <w:tcPr>
            <w:tcW w:w="1247" w:type="dxa"/>
          </w:tcPr>
          <w:p w:rsidR="00E923A3" w:rsidRDefault="00E923A3">
            <w:pPr>
              <w:pStyle w:val="ConsPlusNormal"/>
              <w:jc w:val="center"/>
            </w:pPr>
            <w:r>
              <w:t>выписано пациентов старше трудоспособного возраста</w:t>
            </w:r>
          </w:p>
        </w:tc>
        <w:tc>
          <w:tcPr>
            <w:tcW w:w="964" w:type="dxa"/>
          </w:tcPr>
          <w:p w:rsidR="00E923A3" w:rsidRDefault="00E923A3">
            <w:pPr>
              <w:pStyle w:val="ConsPlusNormal"/>
              <w:jc w:val="center"/>
            </w:pPr>
            <w:r>
              <w:t>умерло</w:t>
            </w:r>
          </w:p>
        </w:tc>
        <w:tc>
          <w:tcPr>
            <w:tcW w:w="1247" w:type="dxa"/>
          </w:tcPr>
          <w:p w:rsidR="00E923A3" w:rsidRDefault="00E923A3">
            <w:pPr>
              <w:pStyle w:val="ConsPlusNormal"/>
              <w:jc w:val="center"/>
            </w:pPr>
            <w:r>
              <w:t>выписано пациентов старше трудоспособного возраста</w:t>
            </w:r>
          </w:p>
        </w:tc>
        <w:tc>
          <w:tcPr>
            <w:tcW w:w="964" w:type="dxa"/>
          </w:tcPr>
          <w:p w:rsidR="00E923A3" w:rsidRDefault="00E923A3">
            <w:pPr>
              <w:pStyle w:val="ConsPlusNormal"/>
              <w:jc w:val="center"/>
            </w:pPr>
            <w:r>
              <w:t>умерло</w:t>
            </w:r>
          </w:p>
        </w:tc>
      </w:tr>
      <w:tr w:rsidR="00E923A3">
        <w:tc>
          <w:tcPr>
            <w:tcW w:w="1304" w:type="dxa"/>
          </w:tcPr>
          <w:p w:rsidR="00E923A3" w:rsidRDefault="00E923A3">
            <w:pPr>
              <w:pStyle w:val="ConsPlusNormal"/>
              <w:jc w:val="center"/>
            </w:pPr>
            <w:r>
              <w:t>110474</w:t>
            </w:r>
          </w:p>
        </w:tc>
        <w:tc>
          <w:tcPr>
            <w:tcW w:w="964" w:type="dxa"/>
          </w:tcPr>
          <w:p w:rsidR="00E923A3" w:rsidRDefault="00E923A3">
            <w:pPr>
              <w:pStyle w:val="ConsPlusNormal"/>
              <w:jc w:val="center"/>
            </w:pPr>
            <w:r>
              <w:t>6059</w:t>
            </w:r>
          </w:p>
        </w:tc>
        <w:tc>
          <w:tcPr>
            <w:tcW w:w="1247" w:type="dxa"/>
          </w:tcPr>
          <w:p w:rsidR="00E923A3" w:rsidRDefault="00E923A3">
            <w:pPr>
              <w:pStyle w:val="ConsPlusNormal"/>
              <w:jc w:val="center"/>
            </w:pPr>
            <w:r>
              <w:t>111261</w:t>
            </w:r>
          </w:p>
        </w:tc>
        <w:tc>
          <w:tcPr>
            <w:tcW w:w="964" w:type="dxa"/>
          </w:tcPr>
          <w:p w:rsidR="00E923A3" w:rsidRDefault="00E923A3">
            <w:pPr>
              <w:pStyle w:val="ConsPlusNormal"/>
              <w:jc w:val="center"/>
            </w:pPr>
            <w:r>
              <w:t>6284</w:t>
            </w:r>
          </w:p>
        </w:tc>
        <w:tc>
          <w:tcPr>
            <w:tcW w:w="1247" w:type="dxa"/>
          </w:tcPr>
          <w:p w:rsidR="00E923A3" w:rsidRDefault="00E923A3">
            <w:pPr>
              <w:pStyle w:val="ConsPlusNormal"/>
              <w:jc w:val="center"/>
            </w:pPr>
            <w:r>
              <w:t>114248</w:t>
            </w:r>
          </w:p>
        </w:tc>
        <w:tc>
          <w:tcPr>
            <w:tcW w:w="964" w:type="dxa"/>
          </w:tcPr>
          <w:p w:rsidR="00E923A3" w:rsidRDefault="00E923A3">
            <w:pPr>
              <w:pStyle w:val="ConsPlusNormal"/>
              <w:jc w:val="center"/>
            </w:pPr>
            <w:r>
              <w:t>6440</w:t>
            </w:r>
          </w:p>
        </w:tc>
        <w:tc>
          <w:tcPr>
            <w:tcW w:w="1247" w:type="dxa"/>
          </w:tcPr>
          <w:p w:rsidR="00E923A3" w:rsidRDefault="00E923A3">
            <w:pPr>
              <w:pStyle w:val="ConsPlusNormal"/>
              <w:jc w:val="center"/>
            </w:pPr>
            <w:r>
              <w:t>118744</w:t>
            </w:r>
          </w:p>
        </w:tc>
        <w:tc>
          <w:tcPr>
            <w:tcW w:w="964" w:type="dxa"/>
          </w:tcPr>
          <w:p w:rsidR="00E923A3" w:rsidRDefault="00E923A3">
            <w:pPr>
              <w:pStyle w:val="ConsPlusNormal"/>
              <w:jc w:val="center"/>
            </w:pPr>
            <w:r>
              <w:t>6608</w:t>
            </w:r>
          </w:p>
        </w:tc>
        <w:tc>
          <w:tcPr>
            <w:tcW w:w="1247" w:type="dxa"/>
          </w:tcPr>
          <w:p w:rsidR="00E923A3" w:rsidRDefault="00E923A3">
            <w:pPr>
              <w:pStyle w:val="ConsPlusNormal"/>
              <w:jc w:val="center"/>
            </w:pPr>
            <w:r>
              <w:t>117695</w:t>
            </w:r>
          </w:p>
        </w:tc>
        <w:tc>
          <w:tcPr>
            <w:tcW w:w="964" w:type="dxa"/>
          </w:tcPr>
          <w:p w:rsidR="00E923A3" w:rsidRDefault="00E923A3">
            <w:pPr>
              <w:pStyle w:val="ConsPlusNormal"/>
              <w:jc w:val="center"/>
            </w:pPr>
            <w:r>
              <w:t>7246</w:t>
            </w:r>
          </w:p>
        </w:tc>
      </w:tr>
    </w:tbl>
    <w:p w:rsidR="00E923A3" w:rsidRDefault="00E923A3">
      <w:pPr>
        <w:sectPr w:rsidR="00E923A3">
          <w:pgSz w:w="16838" w:h="11905" w:orient="landscape"/>
          <w:pgMar w:top="1701" w:right="1134" w:bottom="850" w:left="1134" w:header="0" w:footer="0" w:gutter="0"/>
          <w:cols w:space="720"/>
        </w:sectPr>
      </w:pPr>
    </w:p>
    <w:p w:rsidR="00E923A3" w:rsidRDefault="00E923A3">
      <w:pPr>
        <w:pStyle w:val="ConsPlusNormal"/>
      </w:pPr>
    </w:p>
    <w:p w:rsidR="00E923A3" w:rsidRDefault="00E923A3">
      <w:pPr>
        <w:pStyle w:val="ConsPlusNormal"/>
        <w:jc w:val="right"/>
        <w:outlineLvl w:val="3"/>
      </w:pPr>
      <w:r>
        <w:t>Таблица 11</w:t>
      </w:r>
    </w:p>
    <w:p w:rsidR="00E923A3" w:rsidRDefault="00E923A3">
      <w:pPr>
        <w:pStyle w:val="ConsPlusNormal"/>
        <w:jc w:val="center"/>
      </w:pPr>
    </w:p>
    <w:p w:rsidR="00E923A3" w:rsidRDefault="00E923A3">
      <w:pPr>
        <w:pStyle w:val="ConsPlusTitle"/>
        <w:jc w:val="center"/>
      </w:pPr>
      <w:r>
        <w:t>Высокотехнологичная медицинская помощь лицам старше 60 лет.</w:t>
      </w:r>
    </w:p>
    <w:p w:rsidR="00E923A3" w:rsidRDefault="00E923A3">
      <w:pPr>
        <w:pStyle w:val="ConsPlusTitle"/>
        <w:jc w:val="center"/>
      </w:pPr>
      <w:r>
        <w:t>Количество пролеченных пациентов - жителей Ленинградской</w:t>
      </w:r>
    </w:p>
    <w:p w:rsidR="00E923A3" w:rsidRDefault="00E923A3">
      <w:pPr>
        <w:pStyle w:val="ConsPlusTitle"/>
        <w:jc w:val="center"/>
      </w:pPr>
      <w:r>
        <w:t>области в возрасте 60 лет и старше за 9 месяцев 2019 года</w:t>
      </w:r>
    </w:p>
    <w:p w:rsidR="00E923A3" w:rsidRDefault="00E923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891"/>
        <w:gridCol w:w="3685"/>
      </w:tblGrid>
      <w:tr w:rsidR="00E923A3">
        <w:tc>
          <w:tcPr>
            <w:tcW w:w="2494" w:type="dxa"/>
          </w:tcPr>
          <w:p w:rsidR="00E923A3" w:rsidRDefault="00E923A3">
            <w:pPr>
              <w:pStyle w:val="ConsPlusNormal"/>
              <w:jc w:val="center"/>
            </w:pPr>
            <w:r>
              <w:t>Бюджет ВМП</w:t>
            </w:r>
          </w:p>
        </w:tc>
        <w:tc>
          <w:tcPr>
            <w:tcW w:w="2891" w:type="dxa"/>
          </w:tcPr>
          <w:p w:rsidR="00E923A3" w:rsidRDefault="00E923A3">
            <w:pPr>
              <w:pStyle w:val="ConsPlusNormal"/>
              <w:jc w:val="center"/>
            </w:pPr>
            <w:r>
              <w:t>Всего пролечено</w:t>
            </w:r>
          </w:p>
        </w:tc>
        <w:tc>
          <w:tcPr>
            <w:tcW w:w="3685" w:type="dxa"/>
          </w:tcPr>
          <w:p w:rsidR="00E923A3" w:rsidRDefault="00E923A3">
            <w:pPr>
              <w:pStyle w:val="ConsPlusNormal"/>
              <w:jc w:val="center"/>
            </w:pPr>
            <w:r>
              <w:t>Из них в возрасте 60 лет и старше (на 30 сентября 2019 года)</w:t>
            </w:r>
          </w:p>
        </w:tc>
      </w:tr>
      <w:tr w:rsidR="00E923A3">
        <w:tc>
          <w:tcPr>
            <w:tcW w:w="2494" w:type="dxa"/>
          </w:tcPr>
          <w:p w:rsidR="00E923A3" w:rsidRDefault="00E923A3">
            <w:pPr>
              <w:pStyle w:val="ConsPlusNormal"/>
              <w:jc w:val="center"/>
            </w:pPr>
            <w:r>
              <w:t>ФБ</w:t>
            </w:r>
          </w:p>
        </w:tc>
        <w:tc>
          <w:tcPr>
            <w:tcW w:w="2891" w:type="dxa"/>
          </w:tcPr>
          <w:p w:rsidR="00E923A3" w:rsidRDefault="00E923A3">
            <w:pPr>
              <w:pStyle w:val="ConsPlusNormal"/>
              <w:jc w:val="center"/>
            </w:pPr>
            <w:r>
              <w:t>7586</w:t>
            </w:r>
          </w:p>
        </w:tc>
        <w:tc>
          <w:tcPr>
            <w:tcW w:w="3685" w:type="dxa"/>
          </w:tcPr>
          <w:p w:rsidR="00E923A3" w:rsidRDefault="00E923A3">
            <w:pPr>
              <w:pStyle w:val="ConsPlusNormal"/>
              <w:jc w:val="center"/>
            </w:pPr>
            <w:r>
              <w:t>3562</w:t>
            </w:r>
          </w:p>
        </w:tc>
      </w:tr>
      <w:tr w:rsidR="00E923A3">
        <w:tc>
          <w:tcPr>
            <w:tcW w:w="2494" w:type="dxa"/>
          </w:tcPr>
          <w:p w:rsidR="00E923A3" w:rsidRDefault="00E923A3">
            <w:pPr>
              <w:pStyle w:val="ConsPlusNormal"/>
              <w:jc w:val="center"/>
            </w:pPr>
            <w:r>
              <w:t>ОМС</w:t>
            </w:r>
          </w:p>
        </w:tc>
        <w:tc>
          <w:tcPr>
            <w:tcW w:w="2891" w:type="dxa"/>
          </w:tcPr>
          <w:p w:rsidR="00E923A3" w:rsidRDefault="00E923A3">
            <w:pPr>
              <w:pStyle w:val="ConsPlusNormal"/>
              <w:jc w:val="center"/>
            </w:pPr>
            <w:r>
              <w:t>8526</w:t>
            </w:r>
          </w:p>
        </w:tc>
        <w:tc>
          <w:tcPr>
            <w:tcW w:w="3685" w:type="dxa"/>
          </w:tcPr>
          <w:p w:rsidR="00E923A3" w:rsidRDefault="00E923A3">
            <w:pPr>
              <w:pStyle w:val="ConsPlusNormal"/>
              <w:jc w:val="center"/>
            </w:pPr>
            <w:r>
              <w:t>4459</w:t>
            </w:r>
          </w:p>
        </w:tc>
      </w:tr>
    </w:tbl>
    <w:p w:rsidR="00E923A3" w:rsidRDefault="00E923A3">
      <w:pPr>
        <w:pStyle w:val="ConsPlusNormal"/>
      </w:pPr>
    </w:p>
    <w:p w:rsidR="00E923A3" w:rsidRDefault="00E923A3">
      <w:pPr>
        <w:pStyle w:val="ConsPlusNormal"/>
        <w:jc w:val="right"/>
        <w:outlineLvl w:val="3"/>
      </w:pPr>
      <w:r>
        <w:t>Таблица 12</w:t>
      </w:r>
    </w:p>
    <w:p w:rsidR="00E923A3" w:rsidRDefault="00E923A3">
      <w:pPr>
        <w:pStyle w:val="ConsPlusNormal"/>
      </w:pPr>
    </w:p>
    <w:p w:rsidR="00E923A3" w:rsidRDefault="00E923A3">
      <w:pPr>
        <w:pStyle w:val="ConsPlusTitle"/>
        <w:jc w:val="center"/>
      </w:pPr>
      <w:r>
        <w:t>Количество пролеченных пациентов - жителей Ленинградской</w:t>
      </w:r>
    </w:p>
    <w:p w:rsidR="00E923A3" w:rsidRDefault="00E923A3">
      <w:pPr>
        <w:pStyle w:val="ConsPlusTitle"/>
        <w:jc w:val="center"/>
      </w:pPr>
      <w:r>
        <w:t>области в возрасте 60 лет и старше за 2018 год</w:t>
      </w:r>
    </w:p>
    <w:p w:rsidR="00E923A3" w:rsidRDefault="00E923A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891"/>
        <w:gridCol w:w="3685"/>
      </w:tblGrid>
      <w:tr w:rsidR="00E923A3">
        <w:tc>
          <w:tcPr>
            <w:tcW w:w="2494" w:type="dxa"/>
          </w:tcPr>
          <w:p w:rsidR="00E923A3" w:rsidRDefault="00E923A3">
            <w:pPr>
              <w:pStyle w:val="ConsPlusNormal"/>
              <w:jc w:val="center"/>
            </w:pPr>
            <w:r>
              <w:t>Бюджет ВМП</w:t>
            </w:r>
          </w:p>
        </w:tc>
        <w:tc>
          <w:tcPr>
            <w:tcW w:w="2891" w:type="dxa"/>
          </w:tcPr>
          <w:p w:rsidR="00E923A3" w:rsidRDefault="00E923A3">
            <w:pPr>
              <w:pStyle w:val="ConsPlusNormal"/>
              <w:jc w:val="center"/>
            </w:pPr>
            <w:r>
              <w:t>Всего пролечено</w:t>
            </w:r>
          </w:p>
        </w:tc>
        <w:tc>
          <w:tcPr>
            <w:tcW w:w="3685" w:type="dxa"/>
          </w:tcPr>
          <w:p w:rsidR="00E923A3" w:rsidRDefault="00E923A3">
            <w:pPr>
              <w:pStyle w:val="ConsPlusNormal"/>
              <w:jc w:val="center"/>
            </w:pPr>
            <w:r>
              <w:t>Из них в возрасте 60 лет и старше</w:t>
            </w:r>
          </w:p>
        </w:tc>
      </w:tr>
      <w:tr w:rsidR="00E923A3">
        <w:tc>
          <w:tcPr>
            <w:tcW w:w="2494" w:type="dxa"/>
          </w:tcPr>
          <w:p w:rsidR="00E923A3" w:rsidRDefault="00E923A3">
            <w:pPr>
              <w:pStyle w:val="ConsPlusNormal"/>
              <w:jc w:val="center"/>
            </w:pPr>
            <w:r>
              <w:t>ФБ</w:t>
            </w:r>
          </w:p>
        </w:tc>
        <w:tc>
          <w:tcPr>
            <w:tcW w:w="2891" w:type="dxa"/>
          </w:tcPr>
          <w:p w:rsidR="00E923A3" w:rsidRDefault="00E923A3">
            <w:pPr>
              <w:pStyle w:val="ConsPlusNormal"/>
              <w:jc w:val="center"/>
            </w:pPr>
            <w:r>
              <w:t>10471</w:t>
            </w:r>
          </w:p>
        </w:tc>
        <w:tc>
          <w:tcPr>
            <w:tcW w:w="3685" w:type="dxa"/>
          </w:tcPr>
          <w:p w:rsidR="00E923A3" w:rsidRDefault="00E923A3">
            <w:pPr>
              <w:pStyle w:val="ConsPlusNormal"/>
              <w:jc w:val="center"/>
            </w:pPr>
            <w:r>
              <w:t>4974</w:t>
            </w:r>
          </w:p>
        </w:tc>
      </w:tr>
      <w:tr w:rsidR="00E923A3">
        <w:tc>
          <w:tcPr>
            <w:tcW w:w="2494" w:type="dxa"/>
          </w:tcPr>
          <w:p w:rsidR="00E923A3" w:rsidRDefault="00E923A3">
            <w:pPr>
              <w:pStyle w:val="ConsPlusNormal"/>
              <w:jc w:val="center"/>
            </w:pPr>
            <w:r>
              <w:t>ОМС</w:t>
            </w:r>
          </w:p>
        </w:tc>
        <w:tc>
          <w:tcPr>
            <w:tcW w:w="2891" w:type="dxa"/>
          </w:tcPr>
          <w:p w:rsidR="00E923A3" w:rsidRDefault="00E923A3">
            <w:pPr>
              <w:pStyle w:val="ConsPlusNormal"/>
              <w:jc w:val="center"/>
            </w:pPr>
            <w:r>
              <w:t>9959</w:t>
            </w:r>
          </w:p>
        </w:tc>
        <w:tc>
          <w:tcPr>
            <w:tcW w:w="3685" w:type="dxa"/>
          </w:tcPr>
          <w:p w:rsidR="00E923A3" w:rsidRDefault="00E923A3">
            <w:pPr>
              <w:pStyle w:val="ConsPlusNormal"/>
              <w:jc w:val="center"/>
            </w:pPr>
            <w:r>
              <w:t>4994</w:t>
            </w:r>
          </w:p>
        </w:tc>
      </w:tr>
    </w:tbl>
    <w:p w:rsidR="00E923A3" w:rsidRDefault="00E923A3">
      <w:pPr>
        <w:pStyle w:val="ConsPlusNormal"/>
      </w:pPr>
    </w:p>
    <w:p w:rsidR="00E923A3" w:rsidRDefault="00E923A3">
      <w:pPr>
        <w:pStyle w:val="ConsPlusTitle"/>
        <w:jc w:val="center"/>
        <w:outlineLvl w:val="2"/>
      </w:pPr>
      <w:r>
        <w:t>1.13. Телемедицинские консультации лицам старше 60 лет</w:t>
      </w:r>
    </w:p>
    <w:p w:rsidR="00E923A3" w:rsidRDefault="00E923A3">
      <w:pPr>
        <w:pStyle w:val="ConsPlusNormal"/>
      </w:pPr>
    </w:p>
    <w:p w:rsidR="00E923A3" w:rsidRDefault="00E923A3">
      <w:pPr>
        <w:pStyle w:val="ConsPlusNormal"/>
        <w:ind w:firstLine="540"/>
        <w:jc w:val="both"/>
      </w:pPr>
      <w:r>
        <w:t>В рамках регионального проекта Ленинградской области "Создание единого цифрового контура в здравоохранении на основе единой государственной информационной системы здравоохранения (ЕГИСЗ)" с 2021 года предусмотрена реализация мероприятия "Создание централизованной подсистемы "Телемедицинские консультации" Ленинградской области с планируемым завершением к концу 2023 года, в рамках которого медицинские организации получат возможность консультировать пациентов со сложными клиническими случаями.</w:t>
      </w:r>
    </w:p>
    <w:p w:rsidR="00E923A3" w:rsidRDefault="00E923A3">
      <w:pPr>
        <w:pStyle w:val="ConsPlusNormal"/>
      </w:pPr>
    </w:p>
    <w:p w:rsidR="00E923A3" w:rsidRDefault="00E923A3">
      <w:pPr>
        <w:pStyle w:val="ConsPlusTitle"/>
        <w:jc w:val="center"/>
        <w:outlineLvl w:val="2"/>
      </w:pPr>
      <w:r>
        <w:t>1.14. Скорая медицинская помощь</w:t>
      </w:r>
    </w:p>
    <w:p w:rsidR="00E923A3" w:rsidRDefault="00E923A3">
      <w:pPr>
        <w:pStyle w:val="ConsPlusNormal"/>
        <w:ind w:firstLine="540"/>
        <w:jc w:val="both"/>
      </w:pPr>
    </w:p>
    <w:p w:rsidR="00E923A3" w:rsidRDefault="00E923A3">
      <w:pPr>
        <w:pStyle w:val="ConsPlusNormal"/>
        <w:ind w:firstLine="540"/>
        <w:jc w:val="both"/>
      </w:pPr>
      <w:r>
        <w:t>Скорая, в том числе скорая специализированная, медицинская помощь (СМП) оказывается населению Ленинградской области в соответствии с Порядком оказания скорой медицинской помощи, утвержденным Минздравом России,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бригады СМП, а также в транспортном средстве при медицинской эвакуации; амбулаторно (в условиях, не предусматривающих круглосуточного медицинского наблюдения и лечения); стационарно (в условиях, обеспечивающих круглосуточное медицинское наблюдение и лечение).</w:t>
      </w:r>
    </w:p>
    <w:p w:rsidR="00E923A3" w:rsidRDefault="00E923A3">
      <w:pPr>
        <w:pStyle w:val="ConsPlusNormal"/>
        <w:spacing w:before="220"/>
        <w:ind w:firstLine="540"/>
        <w:jc w:val="both"/>
      </w:pPr>
      <w:r>
        <w:t>СМП оказывается на основе стандартов медицинской помощи и с учетом клинических рекомендаций. В Ленинградской области оказание СМП курирует ГКУЗ ЛО "Территориальный центр медицины катастроф". Создана единая диспетчерская служба, которая имеет возможность оперативного маневра бригадами СМП в пределах закрепленной за медицинской организацией, оказывающей скорую медицинскую помощь, территории обслуживания.</w:t>
      </w:r>
    </w:p>
    <w:p w:rsidR="00E923A3" w:rsidRDefault="00E923A3">
      <w:pPr>
        <w:pStyle w:val="ConsPlusNormal"/>
        <w:spacing w:before="220"/>
        <w:ind w:firstLine="540"/>
        <w:jc w:val="both"/>
      </w:pPr>
      <w:r>
        <w:t xml:space="preserve">В регионе скорая медицинская помощь осуществляется также с применением санитарно-авиационной эвакуации вертолетами в рамках контракта с компанией ООО "Национальная </w:t>
      </w:r>
      <w:r>
        <w:lastRenderedPageBreak/>
        <w:t>служба санавиации".</w:t>
      </w:r>
    </w:p>
    <w:p w:rsidR="00E923A3" w:rsidRDefault="00E923A3">
      <w:pPr>
        <w:pStyle w:val="ConsPlusNormal"/>
        <w:spacing w:before="220"/>
        <w:ind w:firstLine="540"/>
        <w:jc w:val="both"/>
      </w:pPr>
      <w:r>
        <w:t>Проведение мероприятий по оказанию скорой специализированной медицинской помощи по медицинским показаниям взрослому населению на территории Ленинградской области обеспечивается ГБУЗ ЛОКБ.</w:t>
      </w:r>
    </w:p>
    <w:p w:rsidR="00E923A3" w:rsidRDefault="00E923A3">
      <w:pPr>
        <w:pStyle w:val="ConsPlusNormal"/>
        <w:spacing w:before="220"/>
        <w:ind w:firstLine="540"/>
        <w:jc w:val="both"/>
      </w:pPr>
      <w:r>
        <w:t>В ГБУЗ ЛОКБ создана круглосуточная диспетчерская служба по приему и регистрации вызовов из медицинских организаций Ленинградской области, осуществляется постоянная связь с врачами-консультантами, выехавшими по заданию в районы Ленинградской области для оказания экстренной медицинской помощи населению.</w:t>
      </w:r>
    </w:p>
    <w:p w:rsidR="00E923A3" w:rsidRDefault="00E923A3">
      <w:pPr>
        <w:pStyle w:val="ConsPlusNormal"/>
        <w:spacing w:before="220"/>
        <w:ind w:firstLine="540"/>
        <w:jc w:val="both"/>
      </w:pPr>
      <w:r>
        <w:t>В ГБУЗ ЛОКБ комплектуются бригады специализированной (санитарно-авиационной) скорой медицинской помощи из наиболее опытных и квалифицированных врачей-специалистов, врачей-консультантов, в том числе работников медицинских образовательных учреждений и научно-исследовательских институтов.</w:t>
      </w:r>
    </w:p>
    <w:p w:rsidR="00E923A3" w:rsidRDefault="00E923A3">
      <w:pPr>
        <w:pStyle w:val="ConsPlusNormal"/>
        <w:spacing w:before="220"/>
        <w:ind w:firstLine="540"/>
        <w:jc w:val="both"/>
      </w:pPr>
      <w:r>
        <w:t>В 17 районах Ленинградской области скорую медицинскую помощь населению оказывают 154 выездные бригады СМП: 24 врачебных общепрофильных выездных бригады, одна выездная анестезиолого-реанимационная бригада, 130 фельдшерских общепрофильных выездных бригад в составе 19 подстанций СМП в межрайонных больницах и одной городской больнице (г. Сертолово), одна станция СМП в г. Сосновый Бор.</w:t>
      </w:r>
    </w:p>
    <w:p w:rsidR="00E923A3" w:rsidRDefault="00E923A3">
      <w:pPr>
        <w:pStyle w:val="ConsPlusNormal"/>
        <w:spacing w:before="220"/>
        <w:ind w:firstLine="540"/>
        <w:jc w:val="both"/>
      </w:pPr>
      <w:r>
        <w:t>В целях оптимизации деятельности скорой медицинской и амбулаторной помощи в поликлиниках и поликлинических отделениях Ленинградской области организована служба неотложной помощи. Открыто 15 кабинетов неотложной помощи и девять отделений неотложной помощи при амбулаторно-поликлинических медицинских организациях и поликлинических отделениях в составе всех межрайонных, районных и городских больниц Ленинградской области. Неотложная помощь оказывается пациентам медицинским персоналом амбулаторно-поликлинической службы при острых заболеваниях и обострении хронических заболеваний, не требующих срочного медицинского вмешательства, что позволяет уменьшить нагрузку на скорую помощь, оказывающую экстренную медицинскую помощь при состояниях, угрожающих жизни.</w:t>
      </w:r>
    </w:p>
    <w:p w:rsidR="00E923A3" w:rsidRDefault="00E923A3">
      <w:pPr>
        <w:pStyle w:val="ConsPlusNormal"/>
      </w:pPr>
    </w:p>
    <w:p w:rsidR="00E923A3" w:rsidRDefault="00E923A3">
      <w:pPr>
        <w:pStyle w:val="ConsPlusNormal"/>
        <w:jc w:val="right"/>
        <w:outlineLvl w:val="3"/>
      </w:pPr>
      <w:r>
        <w:t>Таблица 13</w:t>
      </w:r>
    </w:p>
    <w:p w:rsidR="00E923A3" w:rsidRDefault="00E923A3">
      <w:pPr>
        <w:pStyle w:val="ConsPlusNormal"/>
      </w:pPr>
    </w:p>
    <w:p w:rsidR="00E923A3" w:rsidRDefault="00E923A3">
      <w:pPr>
        <w:pStyle w:val="ConsPlusTitle"/>
        <w:jc w:val="center"/>
      </w:pPr>
      <w:r>
        <w:t>Частота вызовов СМП к лицам старше трудоспособного возраста</w:t>
      </w:r>
    </w:p>
    <w:p w:rsidR="00E923A3" w:rsidRDefault="00E923A3">
      <w:pPr>
        <w:pStyle w:val="ConsPlusTitle"/>
        <w:jc w:val="center"/>
      </w:pPr>
      <w:r>
        <w:t>(на 1000 населения) в Ленинградской области</w:t>
      </w:r>
    </w:p>
    <w:p w:rsidR="00E923A3" w:rsidRDefault="00E923A3">
      <w:pPr>
        <w:pStyle w:val="ConsPlusTitle"/>
        <w:jc w:val="center"/>
      </w:pPr>
      <w:r>
        <w:t>за 2014-2018 годы</w:t>
      </w:r>
    </w:p>
    <w:p w:rsidR="00E923A3" w:rsidRDefault="00E923A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E923A3">
        <w:tc>
          <w:tcPr>
            <w:tcW w:w="1814" w:type="dxa"/>
          </w:tcPr>
          <w:p w:rsidR="00E923A3" w:rsidRDefault="00E923A3">
            <w:pPr>
              <w:pStyle w:val="ConsPlusNormal"/>
              <w:jc w:val="center"/>
            </w:pPr>
            <w:r>
              <w:t>2014 год</w:t>
            </w:r>
          </w:p>
        </w:tc>
        <w:tc>
          <w:tcPr>
            <w:tcW w:w="1814" w:type="dxa"/>
          </w:tcPr>
          <w:p w:rsidR="00E923A3" w:rsidRDefault="00E923A3">
            <w:pPr>
              <w:pStyle w:val="ConsPlusNormal"/>
              <w:jc w:val="center"/>
            </w:pPr>
            <w:r>
              <w:t>2015 год</w:t>
            </w:r>
          </w:p>
        </w:tc>
        <w:tc>
          <w:tcPr>
            <w:tcW w:w="1814" w:type="dxa"/>
          </w:tcPr>
          <w:p w:rsidR="00E923A3" w:rsidRDefault="00E923A3">
            <w:pPr>
              <w:pStyle w:val="ConsPlusNormal"/>
              <w:jc w:val="center"/>
            </w:pPr>
            <w:r>
              <w:t>2016 год</w:t>
            </w:r>
          </w:p>
        </w:tc>
        <w:tc>
          <w:tcPr>
            <w:tcW w:w="1814" w:type="dxa"/>
          </w:tcPr>
          <w:p w:rsidR="00E923A3" w:rsidRDefault="00E923A3">
            <w:pPr>
              <w:pStyle w:val="ConsPlusNormal"/>
              <w:jc w:val="center"/>
            </w:pPr>
            <w:r>
              <w:t>2017 год</w:t>
            </w:r>
          </w:p>
        </w:tc>
        <w:tc>
          <w:tcPr>
            <w:tcW w:w="1814" w:type="dxa"/>
          </w:tcPr>
          <w:p w:rsidR="00E923A3" w:rsidRDefault="00E923A3">
            <w:pPr>
              <w:pStyle w:val="ConsPlusNormal"/>
              <w:jc w:val="center"/>
            </w:pPr>
            <w:r>
              <w:t>2018 год</w:t>
            </w:r>
          </w:p>
        </w:tc>
      </w:tr>
      <w:tr w:rsidR="00E923A3">
        <w:tc>
          <w:tcPr>
            <w:tcW w:w="1814" w:type="dxa"/>
          </w:tcPr>
          <w:p w:rsidR="00E923A3" w:rsidRDefault="00E923A3">
            <w:pPr>
              <w:pStyle w:val="ConsPlusNormal"/>
              <w:jc w:val="center"/>
            </w:pPr>
            <w:r>
              <w:t>461,3</w:t>
            </w:r>
          </w:p>
        </w:tc>
        <w:tc>
          <w:tcPr>
            <w:tcW w:w="1814" w:type="dxa"/>
          </w:tcPr>
          <w:p w:rsidR="00E923A3" w:rsidRDefault="00E923A3">
            <w:pPr>
              <w:pStyle w:val="ConsPlusNormal"/>
              <w:jc w:val="center"/>
            </w:pPr>
            <w:r>
              <w:t>470,3</w:t>
            </w:r>
          </w:p>
        </w:tc>
        <w:tc>
          <w:tcPr>
            <w:tcW w:w="1814" w:type="dxa"/>
          </w:tcPr>
          <w:p w:rsidR="00E923A3" w:rsidRDefault="00E923A3">
            <w:pPr>
              <w:pStyle w:val="ConsPlusNormal"/>
              <w:jc w:val="center"/>
            </w:pPr>
            <w:r>
              <w:t>461,7</w:t>
            </w:r>
          </w:p>
        </w:tc>
        <w:tc>
          <w:tcPr>
            <w:tcW w:w="1814" w:type="dxa"/>
          </w:tcPr>
          <w:p w:rsidR="00E923A3" w:rsidRDefault="00E923A3">
            <w:pPr>
              <w:pStyle w:val="ConsPlusNormal"/>
              <w:jc w:val="center"/>
            </w:pPr>
            <w:r>
              <w:t>459,9</w:t>
            </w:r>
          </w:p>
        </w:tc>
        <w:tc>
          <w:tcPr>
            <w:tcW w:w="1814" w:type="dxa"/>
          </w:tcPr>
          <w:p w:rsidR="00E923A3" w:rsidRDefault="00E923A3">
            <w:pPr>
              <w:pStyle w:val="ConsPlusNormal"/>
              <w:jc w:val="center"/>
            </w:pPr>
            <w:r>
              <w:t>482,5</w:t>
            </w:r>
          </w:p>
        </w:tc>
      </w:tr>
    </w:tbl>
    <w:p w:rsidR="00E923A3" w:rsidRDefault="00E923A3">
      <w:pPr>
        <w:pStyle w:val="ConsPlusNormal"/>
      </w:pPr>
    </w:p>
    <w:p w:rsidR="00E923A3" w:rsidRDefault="00E923A3">
      <w:pPr>
        <w:pStyle w:val="ConsPlusNormal"/>
        <w:jc w:val="right"/>
        <w:outlineLvl w:val="3"/>
      </w:pPr>
      <w:r>
        <w:t>Таблица 14</w:t>
      </w:r>
    </w:p>
    <w:p w:rsidR="00E923A3" w:rsidRDefault="00E923A3">
      <w:pPr>
        <w:pStyle w:val="ConsPlusNormal"/>
      </w:pPr>
    </w:p>
    <w:p w:rsidR="00E923A3" w:rsidRDefault="00E923A3">
      <w:pPr>
        <w:pStyle w:val="ConsPlusTitle"/>
        <w:jc w:val="center"/>
      </w:pPr>
      <w:r>
        <w:t>Основные показатели СМП</w:t>
      </w:r>
    </w:p>
    <w:p w:rsidR="00E923A3" w:rsidRDefault="00E923A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133"/>
        <w:gridCol w:w="1133"/>
        <w:gridCol w:w="1133"/>
        <w:gridCol w:w="1133"/>
        <w:gridCol w:w="1133"/>
      </w:tblGrid>
      <w:tr w:rsidR="00E923A3">
        <w:tc>
          <w:tcPr>
            <w:tcW w:w="3402" w:type="dxa"/>
          </w:tcPr>
          <w:p w:rsidR="00E923A3" w:rsidRDefault="00E923A3">
            <w:pPr>
              <w:pStyle w:val="ConsPlusNormal"/>
              <w:jc w:val="center"/>
            </w:pPr>
            <w:r>
              <w:t>Наименование показателя</w:t>
            </w:r>
          </w:p>
        </w:tc>
        <w:tc>
          <w:tcPr>
            <w:tcW w:w="1133" w:type="dxa"/>
          </w:tcPr>
          <w:p w:rsidR="00E923A3" w:rsidRDefault="00E923A3">
            <w:pPr>
              <w:pStyle w:val="ConsPlusNormal"/>
              <w:jc w:val="center"/>
            </w:pPr>
            <w:r>
              <w:t>2014 год</w:t>
            </w:r>
          </w:p>
        </w:tc>
        <w:tc>
          <w:tcPr>
            <w:tcW w:w="1133" w:type="dxa"/>
          </w:tcPr>
          <w:p w:rsidR="00E923A3" w:rsidRDefault="00E923A3">
            <w:pPr>
              <w:pStyle w:val="ConsPlusNormal"/>
              <w:jc w:val="center"/>
            </w:pPr>
            <w:r>
              <w:t>2015 год</w:t>
            </w:r>
          </w:p>
        </w:tc>
        <w:tc>
          <w:tcPr>
            <w:tcW w:w="1133" w:type="dxa"/>
          </w:tcPr>
          <w:p w:rsidR="00E923A3" w:rsidRDefault="00E923A3">
            <w:pPr>
              <w:pStyle w:val="ConsPlusNormal"/>
              <w:jc w:val="center"/>
            </w:pPr>
            <w:r>
              <w:t>2016 год</w:t>
            </w:r>
          </w:p>
        </w:tc>
        <w:tc>
          <w:tcPr>
            <w:tcW w:w="1133" w:type="dxa"/>
          </w:tcPr>
          <w:p w:rsidR="00E923A3" w:rsidRDefault="00E923A3">
            <w:pPr>
              <w:pStyle w:val="ConsPlusNormal"/>
              <w:jc w:val="center"/>
            </w:pPr>
            <w:r>
              <w:t>2017 год</w:t>
            </w:r>
          </w:p>
        </w:tc>
        <w:tc>
          <w:tcPr>
            <w:tcW w:w="1133" w:type="dxa"/>
          </w:tcPr>
          <w:p w:rsidR="00E923A3" w:rsidRDefault="00E923A3">
            <w:pPr>
              <w:pStyle w:val="ConsPlusNormal"/>
              <w:jc w:val="center"/>
            </w:pPr>
            <w:r>
              <w:t>2018 год</w:t>
            </w:r>
          </w:p>
        </w:tc>
      </w:tr>
      <w:tr w:rsidR="00E923A3">
        <w:tc>
          <w:tcPr>
            <w:tcW w:w="3402" w:type="dxa"/>
          </w:tcPr>
          <w:p w:rsidR="00E923A3" w:rsidRDefault="00E923A3">
            <w:pPr>
              <w:pStyle w:val="ConsPlusNormal"/>
            </w:pPr>
            <w:r>
              <w:t>Число лиц, которым оказана помощь при выездах, всего</w:t>
            </w:r>
          </w:p>
        </w:tc>
        <w:tc>
          <w:tcPr>
            <w:tcW w:w="1133" w:type="dxa"/>
          </w:tcPr>
          <w:p w:rsidR="00E923A3" w:rsidRDefault="00E923A3">
            <w:pPr>
              <w:pStyle w:val="ConsPlusNormal"/>
              <w:jc w:val="center"/>
            </w:pPr>
            <w:r>
              <w:t>458804</w:t>
            </w:r>
          </w:p>
        </w:tc>
        <w:tc>
          <w:tcPr>
            <w:tcW w:w="1133" w:type="dxa"/>
          </w:tcPr>
          <w:p w:rsidR="00E923A3" w:rsidRDefault="00E923A3">
            <w:pPr>
              <w:pStyle w:val="ConsPlusNormal"/>
              <w:jc w:val="center"/>
            </w:pPr>
            <w:r>
              <w:t>470299</w:t>
            </w:r>
          </w:p>
        </w:tc>
        <w:tc>
          <w:tcPr>
            <w:tcW w:w="1133" w:type="dxa"/>
          </w:tcPr>
          <w:p w:rsidR="00E923A3" w:rsidRDefault="00E923A3">
            <w:pPr>
              <w:pStyle w:val="ConsPlusNormal"/>
              <w:jc w:val="center"/>
            </w:pPr>
            <w:r>
              <w:t>492598</w:t>
            </w:r>
          </w:p>
        </w:tc>
        <w:tc>
          <w:tcPr>
            <w:tcW w:w="1133" w:type="dxa"/>
          </w:tcPr>
          <w:p w:rsidR="00E923A3" w:rsidRDefault="00E923A3">
            <w:pPr>
              <w:pStyle w:val="ConsPlusNormal"/>
              <w:jc w:val="center"/>
            </w:pPr>
            <w:r>
              <w:t>482143</w:t>
            </w:r>
          </w:p>
        </w:tc>
        <w:tc>
          <w:tcPr>
            <w:tcW w:w="1133" w:type="dxa"/>
          </w:tcPr>
          <w:p w:rsidR="00E923A3" w:rsidRDefault="00E923A3">
            <w:pPr>
              <w:pStyle w:val="ConsPlusNormal"/>
              <w:jc w:val="center"/>
            </w:pPr>
            <w:r>
              <w:t>500808</w:t>
            </w:r>
          </w:p>
        </w:tc>
      </w:tr>
      <w:tr w:rsidR="00E923A3">
        <w:tc>
          <w:tcPr>
            <w:tcW w:w="3402" w:type="dxa"/>
          </w:tcPr>
          <w:p w:rsidR="00E923A3" w:rsidRDefault="00E923A3">
            <w:pPr>
              <w:pStyle w:val="ConsPlusNormal"/>
            </w:pPr>
            <w:r>
              <w:t>из них сельских жителей</w:t>
            </w:r>
          </w:p>
        </w:tc>
        <w:tc>
          <w:tcPr>
            <w:tcW w:w="1133" w:type="dxa"/>
          </w:tcPr>
          <w:p w:rsidR="00E923A3" w:rsidRDefault="00E923A3">
            <w:pPr>
              <w:pStyle w:val="ConsPlusNormal"/>
              <w:jc w:val="center"/>
            </w:pPr>
            <w:r>
              <w:t>Нет данных</w:t>
            </w:r>
          </w:p>
        </w:tc>
        <w:tc>
          <w:tcPr>
            <w:tcW w:w="1133" w:type="dxa"/>
          </w:tcPr>
          <w:p w:rsidR="00E923A3" w:rsidRDefault="00E923A3">
            <w:pPr>
              <w:pStyle w:val="ConsPlusNormal"/>
              <w:jc w:val="center"/>
            </w:pPr>
            <w:r>
              <w:t>146176</w:t>
            </w:r>
          </w:p>
        </w:tc>
        <w:tc>
          <w:tcPr>
            <w:tcW w:w="1133" w:type="dxa"/>
          </w:tcPr>
          <w:p w:rsidR="00E923A3" w:rsidRDefault="00E923A3">
            <w:pPr>
              <w:pStyle w:val="ConsPlusNormal"/>
              <w:jc w:val="center"/>
            </w:pPr>
            <w:r>
              <w:t>171562</w:t>
            </w:r>
          </w:p>
        </w:tc>
        <w:tc>
          <w:tcPr>
            <w:tcW w:w="1133" w:type="dxa"/>
          </w:tcPr>
          <w:p w:rsidR="00E923A3" w:rsidRDefault="00E923A3">
            <w:pPr>
              <w:pStyle w:val="ConsPlusNormal"/>
              <w:jc w:val="center"/>
            </w:pPr>
            <w:r>
              <w:t>165914</w:t>
            </w:r>
          </w:p>
        </w:tc>
        <w:tc>
          <w:tcPr>
            <w:tcW w:w="1133" w:type="dxa"/>
          </w:tcPr>
          <w:p w:rsidR="00E923A3" w:rsidRDefault="00E923A3">
            <w:pPr>
              <w:pStyle w:val="ConsPlusNormal"/>
              <w:jc w:val="center"/>
            </w:pPr>
            <w:r>
              <w:t>188320</w:t>
            </w:r>
          </w:p>
        </w:tc>
      </w:tr>
      <w:tr w:rsidR="00E923A3">
        <w:tc>
          <w:tcPr>
            <w:tcW w:w="3402" w:type="dxa"/>
          </w:tcPr>
          <w:p w:rsidR="00E923A3" w:rsidRDefault="00E923A3">
            <w:pPr>
              <w:pStyle w:val="ConsPlusNormal"/>
            </w:pPr>
            <w:r>
              <w:lastRenderedPageBreak/>
              <w:t>в том числе дети 0-17 лет включительно</w:t>
            </w:r>
          </w:p>
        </w:tc>
        <w:tc>
          <w:tcPr>
            <w:tcW w:w="1133" w:type="dxa"/>
          </w:tcPr>
          <w:p w:rsidR="00E923A3" w:rsidRDefault="00E923A3">
            <w:pPr>
              <w:pStyle w:val="ConsPlusNormal"/>
              <w:jc w:val="center"/>
            </w:pPr>
            <w:r>
              <w:t>78251</w:t>
            </w:r>
          </w:p>
        </w:tc>
        <w:tc>
          <w:tcPr>
            <w:tcW w:w="1133" w:type="dxa"/>
          </w:tcPr>
          <w:p w:rsidR="00E923A3" w:rsidRDefault="00E923A3">
            <w:pPr>
              <w:pStyle w:val="ConsPlusNormal"/>
              <w:jc w:val="center"/>
            </w:pPr>
            <w:r>
              <w:t>76386</w:t>
            </w:r>
          </w:p>
        </w:tc>
        <w:tc>
          <w:tcPr>
            <w:tcW w:w="1133" w:type="dxa"/>
          </w:tcPr>
          <w:p w:rsidR="00E923A3" w:rsidRDefault="00E923A3">
            <w:pPr>
              <w:pStyle w:val="ConsPlusNormal"/>
              <w:jc w:val="center"/>
            </w:pPr>
            <w:r>
              <w:t>89227</w:t>
            </w:r>
          </w:p>
        </w:tc>
        <w:tc>
          <w:tcPr>
            <w:tcW w:w="1133" w:type="dxa"/>
          </w:tcPr>
          <w:p w:rsidR="00E923A3" w:rsidRDefault="00E923A3">
            <w:pPr>
              <w:pStyle w:val="ConsPlusNormal"/>
              <w:jc w:val="center"/>
            </w:pPr>
            <w:r>
              <w:t>84244</w:t>
            </w:r>
          </w:p>
        </w:tc>
        <w:tc>
          <w:tcPr>
            <w:tcW w:w="1133" w:type="dxa"/>
          </w:tcPr>
          <w:p w:rsidR="00E923A3" w:rsidRDefault="00E923A3">
            <w:pPr>
              <w:pStyle w:val="ConsPlusNormal"/>
              <w:jc w:val="center"/>
            </w:pPr>
            <w:r>
              <w:t>81815</w:t>
            </w:r>
          </w:p>
        </w:tc>
      </w:tr>
      <w:tr w:rsidR="00E923A3">
        <w:tc>
          <w:tcPr>
            <w:tcW w:w="3402" w:type="dxa"/>
          </w:tcPr>
          <w:p w:rsidR="00E923A3" w:rsidRDefault="00E923A3">
            <w:pPr>
              <w:pStyle w:val="ConsPlusNormal"/>
            </w:pPr>
            <w:r>
              <w:t>взрослые (18 лет и старше)</w:t>
            </w:r>
          </w:p>
        </w:tc>
        <w:tc>
          <w:tcPr>
            <w:tcW w:w="1133" w:type="dxa"/>
          </w:tcPr>
          <w:p w:rsidR="00E923A3" w:rsidRDefault="00E923A3">
            <w:pPr>
              <w:pStyle w:val="ConsPlusNormal"/>
              <w:jc w:val="center"/>
            </w:pPr>
            <w:r>
              <w:t>380553</w:t>
            </w:r>
          </w:p>
        </w:tc>
        <w:tc>
          <w:tcPr>
            <w:tcW w:w="1133" w:type="dxa"/>
          </w:tcPr>
          <w:p w:rsidR="00E923A3" w:rsidRDefault="00E923A3">
            <w:pPr>
              <w:pStyle w:val="ConsPlusNormal"/>
              <w:jc w:val="center"/>
            </w:pPr>
            <w:r>
              <w:t>393913</w:t>
            </w:r>
          </w:p>
        </w:tc>
        <w:tc>
          <w:tcPr>
            <w:tcW w:w="1133" w:type="dxa"/>
          </w:tcPr>
          <w:p w:rsidR="00E923A3" w:rsidRDefault="00E923A3">
            <w:pPr>
              <w:pStyle w:val="ConsPlusNormal"/>
              <w:jc w:val="center"/>
            </w:pPr>
            <w:r>
              <w:t>403371</w:t>
            </w:r>
          </w:p>
        </w:tc>
        <w:tc>
          <w:tcPr>
            <w:tcW w:w="1133" w:type="dxa"/>
          </w:tcPr>
          <w:p w:rsidR="00E923A3" w:rsidRDefault="00E923A3">
            <w:pPr>
              <w:pStyle w:val="ConsPlusNormal"/>
              <w:jc w:val="center"/>
            </w:pPr>
            <w:r>
              <w:t>397899</w:t>
            </w:r>
          </w:p>
        </w:tc>
        <w:tc>
          <w:tcPr>
            <w:tcW w:w="1133" w:type="dxa"/>
          </w:tcPr>
          <w:p w:rsidR="00E923A3" w:rsidRDefault="00E923A3">
            <w:pPr>
              <w:pStyle w:val="ConsPlusNormal"/>
              <w:jc w:val="center"/>
            </w:pPr>
            <w:r>
              <w:t>418993</w:t>
            </w:r>
          </w:p>
        </w:tc>
      </w:tr>
      <w:tr w:rsidR="00E923A3">
        <w:tc>
          <w:tcPr>
            <w:tcW w:w="3402" w:type="dxa"/>
          </w:tcPr>
          <w:p w:rsidR="00E923A3" w:rsidRDefault="00E923A3">
            <w:pPr>
              <w:pStyle w:val="ConsPlusNormal"/>
            </w:pPr>
            <w:r>
              <w:t>из них (из строки 3): женщины (55 лет и старше)</w:t>
            </w:r>
          </w:p>
        </w:tc>
        <w:tc>
          <w:tcPr>
            <w:tcW w:w="1133" w:type="dxa"/>
          </w:tcPr>
          <w:p w:rsidR="00E923A3" w:rsidRDefault="00E923A3">
            <w:pPr>
              <w:pStyle w:val="ConsPlusNormal"/>
              <w:jc w:val="center"/>
            </w:pPr>
            <w:r>
              <w:t>145698</w:t>
            </w:r>
          </w:p>
        </w:tc>
        <w:tc>
          <w:tcPr>
            <w:tcW w:w="1133" w:type="dxa"/>
          </w:tcPr>
          <w:p w:rsidR="00E923A3" w:rsidRDefault="00E923A3">
            <w:pPr>
              <w:pStyle w:val="ConsPlusNormal"/>
              <w:jc w:val="center"/>
            </w:pPr>
            <w:r>
              <w:t>150386</w:t>
            </w:r>
          </w:p>
        </w:tc>
        <w:tc>
          <w:tcPr>
            <w:tcW w:w="1133" w:type="dxa"/>
          </w:tcPr>
          <w:p w:rsidR="00E923A3" w:rsidRDefault="00E923A3">
            <w:pPr>
              <w:pStyle w:val="ConsPlusNormal"/>
              <w:jc w:val="center"/>
            </w:pPr>
            <w:r>
              <w:t>152889</w:t>
            </w:r>
          </w:p>
        </w:tc>
        <w:tc>
          <w:tcPr>
            <w:tcW w:w="1133" w:type="dxa"/>
          </w:tcPr>
          <w:p w:rsidR="00E923A3" w:rsidRDefault="00E923A3">
            <w:pPr>
              <w:pStyle w:val="ConsPlusNormal"/>
              <w:jc w:val="center"/>
            </w:pPr>
            <w:r>
              <w:t>152803</w:t>
            </w:r>
          </w:p>
        </w:tc>
        <w:tc>
          <w:tcPr>
            <w:tcW w:w="1133" w:type="dxa"/>
          </w:tcPr>
          <w:p w:rsidR="00E923A3" w:rsidRDefault="00E923A3">
            <w:pPr>
              <w:pStyle w:val="ConsPlusNormal"/>
              <w:jc w:val="center"/>
            </w:pPr>
            <w:r>
              <w:t>163216</w:t>
            </w:r>
          </w:p>
        </w:tc>
      </w:tr>
      <w:tr w:rsidR="00E923A3">
        <w:tc>
          <w:tcPr>
            <w:tcW w:w="3402" w:type="dxa"/>
          </w:tcPr>
          <w:p w:rsidR="00E923A3" w:rsidRDefault="00E923A3">
            <w:pPr>
              <w:pStyle w:val="ConsPlusNormal"/>
            </w:pPr>
            <w:r>
              <w:t>мужчины (60 лет и старше)</w:t>
            </w:r>
          </w:p>
        </w:tc>
        <w:tc>
          <w:tcPr>
            <w:tcW w:w="1133" w:type="dxa"/>
          </w:tcPr>
          <w:p w:rsidR="00E923A3" w:rsidRDefault="00E923A3">
            <w:pPr>
              <w:pStyle w:val="ConsPlusNormal"/>
              <w:jc w:val="center"/>
            </w:pPr>
            <w:r>
              <w:t>66333</w:t>
            </w:r>
          </w:p>
        </w:tc>
        <w:tc>
          <w:tcPr>
            <w:tcW w:w="1133" w:type="dxa"/>
          </w:tcPr>
          <w:p w:rsidR="00E923A3" w:rsidRDefault="00E923A3">
            <w:pPr>
              <w:pStyle w:val="ConsPlusNormal"/>
              <w:jc w:val="center"/>
            </w:pPr>
            <w:r>
              <w:t>71421</w:t>
            </w:r>
          </w:p>
        </w:tc>
        <w:tc>
          <w:tcPr>
            <w:tcW w:w="1133" w:type="dxa"/>
          </w:tcPr>
          <w:p w:rsidR="00E923A3" w:rsidRDefault="00E923A3">
            <w:pPr>
              <w:pStyle w:val="ConsPlusNormal"/>
              <w:jc w:val="center"/>
            </w:pPr>
            <w:r>
              <w:t>70855</w:t>
            </w:r>
          </w:p>
        </w:tc>
        <w:tc>
          <w:tcPr>
            <w:tcW w:w="1133" w:type="dxa"/>
          </w:tcPr>
          <w:p w:rsidR="00E923A3" w:rsidRDefault="00E923A3">
            <w:pPr>
              <w:pStyle w:val="ConsPlusNormal"/>
              <w:jc w:val="center"/>
            </w:pPr>
            <w:r>
              <w:t>74904</w:t>
            </w:r>
          </w:p>
        </w:tc>
        <w:tc>
          <w:tcPr>
            <w:tcW w:w="1133" w:type="dxa"/>
          </w:tcPr>
          <w:p w:rsidR="00E923A3" w:rsidRDefault="00E923A3">
            <w:pPr>
              <w:pStyle w:val="ConsPlusNormal"/>
              <w:jc w:val="center"/>
            </w:pPr>
            <w:r>
              <w:t>80791</w:t>
            </w:r>
          </w:p>
        </w:tc>
      </w:tr>
    </w:tbl>
    <w:p w:rsidR="00E923A3" w:rsidRDefault="00E923A3">
      <w:pPr>
        <w:pStyle w:val="ConsPlusNormal"/>
      </w:pPr>
    </w:p>
    <w:p w:rsidR="00E923A3" w:rsidRDefault="00E923A3">
      <w:pPr>
        <w:pStyle w:val="ConsPlusTitle"/>
        <w:jc w:val="center"/>
        <w:outlineLvl w:val="2"/>
      </w:pPr>
      <w:r>
        <w:t>1.15. Медицинская реабилитация</w:t>
      </w:r>
    </w:p>
    <w:p w:rsidR="00E923A3" w:rsidRDefault="00E923A3">
      <w:pPr>
        <w:pStyle w:val="ConsPlusNormal"/>
        <w:ind w:firstLine="540"/>
        <w:jc w:val="both"/>
      </w:pPr>
    </w:p>
    <w:p w:rsidR="00E923A3" w:rsidRDefault="00E923A3">
      <w:pPr>
        <w:pStyle w:val="ConsPlusNormal"/>
        <w:ind w:firstLine="540"/>
        <w:jc w:val="both"/>
      </w:pPr>
      <w:r>
        <w:t>В настоящее время медицинская реабилитация на амбулаторном и стационарном этапах проводится на базе всех медицинских организаций Ленинградской области и включает медикаментозное лечение, физиотерапевтическое лечение, массаж, лечебную физкультуру, мануальную терапию, рефлексотерапию и т.д.</w:t>
      </w:r>
    </w:p>
    <w:p w:rsidR="00E923A3" w:rsidRDefault="00E923A3">
      <w:pPr>
        <w:pStyle w:val="ConsPlusNormal"/>
        <w:spacing w:before="220"/>
        <w:ind w:firstLine="540"/>
        <w:jc w:val="both"/>
      </w:pPr>
      <w:r>
        <w:t>Помощь по медицинской реабилитации оказывается в соответствии с федеральным порядком в зависимости от заболевания и тяжести состояния пациента в три этапа:</w:t>
      </w:r>
    </w:p>
    <w:p w:rsidR="00E923A3" w:rsidRDefault="00E923A3">
      <w:pPr>
        <w:pStyle w:val="ConsPlusNormal"/>
        <w:spacing w:before="220"/>
        <w:ind w:firstLine="540"/>
        <w:jc w:val="both"/>
      </w:pPr>
      <w:r>
        <w:t>первый этап (I) - медицинская реабилитационная помощь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 при наличии подтвержденной результатами обследования перспективы восстановления функций (реабилитационного потенциала) и отсутствии противопоказаний к методам реабилитации;</w:t>
      </w:r>
    </w:p>
    <w:p w:rsidR="00E923A3" w:rsidRDefault="00E923A3">
      <w:pPr>
        <w:pStyle w:val="ConsPlusNormal"/>
        <w:spacing w:before="220"/>
        <w:ind w:firstLine="540"/>
        <w:jc w:val="both"/>
      </w:pPr>
      <w:r>
        <w:t>второй этап (II) - медицинская реабилитационная помощь в стационарных условиях медицинских организаций;</w:t>
      </w:r>
    </w:p>
    <w:p w:rsidR="00E923A3" w:rsidRDefault="00E923A3">
      <w:pPr>
        <w:pStyle w:val="ConsPlusNormal"/>
        <w:spacing w:before="220"/>
        <w:ind w:firstLine="540"/>
        <w:jc w:val="both"/>
      </w:pPr>
      <w:r>
        <w:t>третий этап (III) - медицинская реабилитационная помощь в ранний и поздний реабилитационный периоды, период остаточных явлений течения заболевания, при хроническом течении заболевания вне обострения пациентам, не зависимым в повседневной жизни при осуществлении самообслуживания, общения и самостоятельного перемещения (или с дополнительными средствами опоры), при наличии подтвержденной результатами обследования перспективы восстановления функций (реабилитационного потенциала), в отделениях (кабинетах) специалистов, оказывающих амбулаторно-поликлиническую помощь, кабинетах физиотерапии, лечебной физкультуры, рефлексотерапии, мануальной терапии медицинских организаций, оказывающих амбулаторно-поликлиническую помощь, выездными бригадами на дому и санаторно-курортными учреждениями.</w:t>
      </w:r>
    </w:p>
    <w:p w:rsidR="00E923A3" w:rsidRDefault="00E923A3">
      <w:pPr>
        <w:pStyle w:val="ConsPlusNormal"/>
        <w:spacing w:before="220"/>
        <w:ind w:firstLine="540"/>
        <w:jc w:val="both"/>
      </w:pPr>
      <w:r>
        <w:t>В области в 2018 году функционировало в круглосуточных стационарах 245 коек реабилитационных соматических для взрослого населения. Из них:</w:t>
      </w:r>
    </w:p>
    <w:p w:rsidR="00E923A3" w:rsidRDefault="00E923A3">
      <w:pPr>
        <w:pStyle w:val="ConsPlusNormal"/>
        <w:spacing w:before="220"/>
        <w:ind w:firstLine="540"/>
        <w:jc w:val="both"/>
      </w:pPr>
      <w:r>
        <w:t>61 койка для наркологических больных;</w:t>
      </w:r>
    </w:p>
    <w:p w:rsidR="00E923A3" w:rsidRDefault="00E923A3">
      <w:pPr>
        <w:pStyle w:val="ConsPlusNormal"/>
        <w:spacing w:before="220"/>
        <w:ind w:firstLine="540"/>
        <w:jc w:val="both"/>
      </w:pPr>
      <w:r>
        <w:t>54 койки для больных с заболеваниями ЦНС и органов чувств;</w:t>
      </w:r>
    </w:p>
    <w:p w:rsidR="00E923A3" w:rsidRDefault="00E923A3">
      <w:pPr>
        <w:pStyle w:val="ConsPlusNormal"/>
        <w:spacing w:before="220"/>
        <w:ind w:firstLine="540"/>
        <w:jc w:val="both"/>
      </w:pPr>
      <w:r>
        <w:t>50 коек для больных с соматическими заболеваниями (кардиологического профиля);</w:t>
      </w:r>
    </w:p>
    <w:p w:rsidR="00E923A3" w:rsidRDefault="00E923A3">
      <w:pPr>
        <w:pStyle w:val="ConsPlusNormal"/>
        <w:spacing w:before="220"/>
        <w:ind w:firstLine="540"/>
        <w:jc w:val="both"/>
      </w:pPr>
      <w:r>
        <w:t>26 коек для больных с заболеваниями ОДА и ПНС.</w:t>
      </w:r>
    </w:p>
    <w:p w:rsidR="00E923A3" w:rsidRDefault="00E923A3">
      <w:pPr>
        <w:pStyle w:val="ConsPlusNormal"/>
        <w:spacing w:before="220"/>
        <w:ind w:firstLine="540"/>
        <w:jc w:val="both"/>
      </w:pPr>
      <w:r>
        <w:t>В дневном стационаре функционировало 13 коек, из них шесть коек для больных с нарушениями функции опорно-двигательного аппарата и ПНС, семь коек - для больных соматического профиля.</w:t>
      </w:r>
    </w:p>
    <w:p w:rsidR="00E923A3" w:rsidRDefault="00E923A3">
      <w:pPr>
        <w:pStyle w:val="ConsPlusNormal"/>
        <w:spacing w:before="220"/>
        <w:ind w:firstLine="540"/>
        <w:jc w:val="both"/>
      </w:pPr>
      <w:r>
        <w:t xml:space="preserve">Курс медицинской реабилитации на указанных койках в 2018 году прошли 2244 пациента </w:t>
      </w:r>
      <w:r>
        <w:lastRenderedPageBreak/>
        <w:t>старше трудоспособного возраста.</w:t>
      </w:r>
    </w:p>
    <w:p w:rsidR="00E923A3" w:rsidRDefault="00E923A3">
      <w:pPr>
        <w:pStyle w:val="ConsPlusNormal"/>
        <w:spacing w:before="220"/>
        <w:ind w:firstLine="540"/>
        <w:jc w:val="both"/>
      </w:pPr>
      <w:r>
        <w:t>С целью развития системы медицинской реабилитации Ленинградской области в рамках государственно-частного партнерства заключено концессионное соглашение о создании областного реабилитационного центра в г. Коммунар, что позволит удовлетворить потребность населения региона в реабилитационной помощи, обеспечить сбалансированность объемов государственных гарантий предоставления населению медицинской помощи и повысить эффективность использования коечного фонда (снизить среднюю длительность пребывания в стационаре и продолжительность временной нетрудоспособности), в том числе за счет совершенствования оказания реабилитационной помощи непосредственно после оказания специализированной, в том числе ВМП, с первых минут в условиях стационара.</w:t>
      </w:r>
    </w:p>
    <w:p w:rsidR="00E923A3" w:rsidRDefault="00E923A3">
      <w:pPr>
        <w:pStyle w:val="ConsPlusNormal"/>
        <w:spacing w:before="220"/>
        <w:ind w:firstLine="540"/>
        <w:jc w:val="both"/>
      </w:pPr>
      <w:r>
        <w:t>Для медицинской реабилитации работающего населения Комитетом по здравоохранению Ленинградской области ежегодно закупаются санаторно-курортные путевки. В санаторий непосредственно после стационарного лечения направляются больные, перенесшие острый инфаркт миокарда, операции на сердце и магистральных сосудах и острое нарушение мозгового кровообращения.</w:t>
      </w:r>
    </w:p>
    <w:p w:rsidR="00E923A3" w:rsidRDefault="00E923A3">
      <w:pPr>
        <w:pStyle w:val="ConsPlusNormal"/>
      </w:pPr>
    </w:p>
    <w:p w:rsidR="00E923A3" w:rsidRDefault="00E923A3">
      <w:pPr>
        <w:pStyle w:val="ConsPlusTitle"/>
        <w:jc w:val="center"/>
        <w:outlineLvl w:val="2"/>
      </w:pPr>
      <w:r>
        <w:t>1.16. Паллиативная медицинская помощь</w:t>
      </w:r>
    </w:p>
    <w:p w:rsidR="00E923A3" w:rsidRDefault="00E923A3">
      <w:pPr>
        <w:pStyle w:val="ConsPlusNormal"/>
      </w:pPr>
    </w:p>
    <w:p w:rsidR="00E923A3" w:rsidRDefault="00E923A3">
      <w:pPr>
        <w:pStyle w:val="ConsPlusNormal"/>
        <w:ind w:firstLine="540"/>
        <w:jc w:val="both"/>
      </w:pPr>
      <w:r>
        <w:t xml:space="preserve">В рамках государственной </w:t>
      </w:r>
      <w:hyperlink r:id="rId25" w:history="1">
        <w:r>
          <w:rPr>
            <w:color w:val="0000FF"/>
          </w:rPr>
          <w:t>программы</w:t>
        </w:r>
      </w:hyperlink>
      <w:r>
        <w:t xml:space="preserve"> Ленинградской области "Развитие здравоохранения в Ленинградской области" в регионе принимаются меры по развитию паллиативной помощи.</w:t>
      </w:r>
    </w:p>
    <w:p w:rsidR="00E923A3" w:rsidRDefault="00E923A3">
      <w:pPr>
        <w:pStyle w:val="ConsPlusNormal"/>
        <w:spacing w:before="220"/>
        <w:ind w:firstLine="540"/>
        <w:jc w:val="both"/>
      </w:pPr>
      <w:r>
        <w:t>Структура организации и оказание паллиативной медицинской помощи в Ленинградской области основаны на порядках оказания паллиативной медицинской помощи, утвержденных приказами Министерства здравоохранения Российской Федерации. Ленинградская область относится к числу субъектов Российской Федерации с наибольшим количеством развернутых паллиативных коек и коек сестринского ухода (28,0 на 100 тыс. населения).</w:t>
      </w:r>
    </w:p>
    <w:p w:rsidR="00E923A3" w:rsidRDefault="00E923A3">
      <w:pPr>
        <w:pStyle w:val="ConsPlusNormal"/>
        <w:spacing w:before="220"/>
        <w:ind w:firstLine="540"/>
        <w:jc w:val="both"/>
      </w:pPr>
      <w:r>
        <w:t>В настоящее время в Ленинградской области функционируют два отделения паллиативной помощи (хосписа) для лечения взрослых онкологических инкурабельных больных (по 30 коек каждый) в ГБУЗ ЛО "Волосовская МБ" и ГБУЗ ЛО "Волховская МБ", 120 коек паллиативной помощи в шести отделениях межрайонных больниц, а также 302 койки сестринского ухода в 14 отделениях межрайонных больниц, расположенных в муниципальных районах.</w:t>
      </w:r>
    </w:p>
    <w:p w:rsidR="00E923A3" w:rsidRDefault="00E923A3">
      <w:pPr>
        <w:pStyle w:val="ConsPlusNormal"/>
        <w:spacing w:before="220"/>
        <w:ind w:firstLine="540"/>
        <w:jc w:val="both"/>
      </w:pPr>
      <w:r>
        <w:t>Всего 18 медицинских организаций, подведомственных Комитету по здравоохранению Ленинградской области, имеют лицензию на медицинскую деятельность в части паллиативной медицинской помощи.</w:t>
      </w:r>
    </w:p>
    <w:p w:rsidR="00E923A3" w:rsidRDefault="00E923A3">
      <w:pPr>
        <w:pStyle w:val="ConsPlusNormal"/>
        <w:spacing w:before="220"/>
        <w:ind w:firstLine="540"/>
        <w:jc w:val="both"/>
      </w:pPr>
      <w:r>
        <w:t>Финансирование оказания паллиативной медицинской помощи осуществляется в рамках ТПГГ ЛО за счет средств областного бюджета Ленинградской области.</w:t>
      </w:r>
    </w:p>
    <w:p w:rsidR="00E923A3" w:rsidRDefault="00E923A3">
      <w:pPr>
        <w:pStyle w:val="ConsPlusNormal"/>
        <w:spacing w:before="220"/>
        <w:ind w:firstLine="540"/>
        <w:jc w:val="both"/>
      </w:pPr>
      <w:r>
        <w:t>По итогам 2018 года на паллиативных койках пролечено 2830 пациентов, из них старше трудоспособного возраста - 1946 человек, в том числе онкологических пациентов (во взрослых хосписах) - 959 человек, на койках сестринского ухода - 3616 человек, включая 3522 пациентов старше трудоспособного возраста.</w:t>
      </w:r>
    </w:p>
    <w:p w:rsidR="00E923A3" w:rsidRDefault="00E923A3">
      <w:pPr>
        <w:pStyle w:val="ConsPlusNormal"/>
        <w:spacing w:before="220"/>
        <w:ind w:firstLine="540"/>
        <w:jc w:val="both"/>
      </w:pPr>
      <w:r>
        <w:t>В хосписах организованы выездные бригады паллиативной помощи для обслуживания нуждающихся пациентов на дому, для этих целей приобретен санитарный транспорт. В 2018 году работало две взрослые выездные бригады, осуществлено 2016 посещений взрослых на дому.</w:t>
      </w:r>
    </w:p>
    <w:p w:rsidR="00E923A3" w:rsidRDefault="00E923A3">
      <w:pPr>
        <w:pStyle w:val="ConsPlusNormal"/>
        <w:spacing w:before="220"/>
        <w:ind w:firstLine="540"/>
        <w:jc w:val="both"/>
      </w:pPr>
      <w:r>
        <w:t>Медицинскую помощь в амбулаторных условиях паллиативным больным оказывают все медицинские организации, подведомственные Комитету по здравоохранению Ленинградской области, имеющие прикрепленное население.</w:t>
      </w:r>
    </w:p>
    <w:p w:rsidR="00E923A3" w:rsidRDefault="00E923A3">
      <w:pPr>
        <w:pStyle w:val="ConsPlusNormal"/>
        <w:spacing w:before="220"/>
        <w:ind w:firstLine="540"/>
        <w:jc w:val="both"/>
      </w:pPr>
      <w:r>
        <w:t xml:space="preserve">В структуре пациентов, получивших паллиативную помощь в 2018 году, 47% - пациенты </w:t>
      </w:r>
      <w:r>
        <w:lastRenderedPageBreak/>
        <w:t>онкологического профиля, 29% - пациенты терапевтического профиля, 19% - пациенты неврологического профиля.</w:t>
      </w:r>
    </w:p>
    <w:p w:rsidR="00E923A3" w:rsidRDefault="00E923A3">
      <w:pPr>
        <w:pStyle w:val="ConsPlusNormal"/>
        <w:spacing w:before="220"/>
        <w:ind w:firstLine="540"/>
        <w:jc w:val="both"/>
      </w:pPr>
      <w:r>
        <w:t>В настоящее время проводится работа по открытию кабинетов паллиативной медицинской помощи в амбулаторно-поликлинических учреждениях районов Ленинградской области, работа по организации паллиативной помощи на дому. Амбулаторная паллиативная помощь оказывается участковыми терапевтами по месту жительства, районными онкологами. Выписка рецептов на наркотические анальгетики осуществляется вне очереди. Консультативная помощь участковым терапевтам и районным онкологам осуществляется специалистами ГБУЗ "Ленинградский областной клинический онкологический диспансер", главным внештатным специалистом по паллиативной помощи.</w:t>
      </w:r>
    </w:p>
    <w:p w:rsidR="00E923A3" w:rsidRDefault="00E923A3">
      <w:pPr>
        <w:pStyle w:val="ConsPlusNormal"/>
        <w:spacing w:before="220"/>
        <w:ind w:firstLine="540"/>
        <w:jc w:val="both"/>
      </w:pPr>
      <w:r>
        <w:t>За счет средств федерального бюджета в 2018 году закуплено медицинское оборудование для оказания паллиативной медицинской помощи, в том числе для использования на дому.</w:t>
      </w:r>
    </w:p>
    <w:p w:rsidR="00E923A3" w:rsidRDefault="00E923A3">
      <w:pPr>
        <w:pStyle w:val="ConsPlusNormal"/>
        <w:spacing w:before="220"/>
        <w:ind w:firstLine="540"/>
        <w:jc w:val="both"/>
      </w:pPr>
      <w:r>
        <w:t>В настоящее время организовано предоставление медицинского оборудования для респираторной поддержки паллиативных больных на дому, в том числе кислородных концентраторов, инсуффляторов-аспираторов, портативных аппаратов искусственной вентиляции легких (ИВЛ).</w:t>
      </w:r>
    </w:p>
    <w:p w:rsidR="00E923A3" w:rsidRDefault="00E923A3">
      <w:pPr>
        <w:pStyle w:val="ConsPlusNormal"/>
        <w:spacing w:before="220"/>
        <w:ind w:firstLine="540"/>
        <w:jc w:val="both"/>
      </w:pPr>
      <w:r>
        <w:t>Пациентам организовано оказание обезболивающей терапии при оказании паллиативной медицинской помощи. Уполномоченной организацией на осуществление деятельности, связанной с оборотом наркотических и психотропных веществ на территории Ленинградской области, в 2017 - 2018 годах является Ленинградское областное государственное предприятие "Ленфарм". Все медицинские организации Ленинградской области прикреплены к аптечным организациям для обеспечения амбулаторных больных и больных, выписанных из стационаров, наркотическими средствами и психотропными веществами по выписанным рецептам. На 1 января 2019 года у 49 аптечных и медицинских организаций действовали лицензии на осуществление деятельности по обороту наркотических средств и психотропных веществ, предусматривающие услуги по отпуску таких средств и веществ физическим лицам.</w:t>
      </w:r>
    </w:p>
    <w:p w:rsidR="00E923A3" w:rsidRDefault="00E923A3">
      <w:pPr>
        <w:pStyle w:val="ConsPlusNormal"/>
        <w:spacing w:before="220"/>
        <w:ind w:firstLine="540"/>
        <w:jc w:val="both"/>
      </w:pPr>
      <w:r>
        <w:t>За счет средств федерального бюджета в 2018 году дополнительно закуплены инвазивные и неинвазивные наркотические лекарственные препараты для онкологических больных.</w:t>
      </w:r>
    </w:p>
    <w:p w:rsidR="00E923A3" w:rsidRDefault="00E923A3">
      <w:pPr>
        <w:pStyle w:val="ConsPlusNormal"/>
        <w:spacing w:before="220"/>
        <w:ind w:firstLine="540"/>
        <w:jc w:val="both"/>
      </w:pPr>
      <w:r>
        <w:t>Расчет потребности Ленинградской области в наркотических средствах на 2019 год выполнен в соответствии с требованиями методических рекомендаций по определению потребности в наркотических и психотропных веществах, предназначенных для медицинского применения", утвержденных приказом Минздрава России от 16 ноября 2017 года N 913н.</w:t>
      </w:r>
    </w:p>
    <w:p w:rsidR="00E923A3" w:rsidRDefault="00E923A3">
      <w:pPr>
        <w:pStyle w:val="ConsPlusNormal"/>
        <w:spacing w:before="220"/>
        <w:ind w:firstLine="540"/>
        <w:jc w:val="both"/>
      </w:pPr>
      <w:r>
        <w:t>В 2018 году наркотические средства и психотропные вещества отпускались физическим лицам в 27 подразделениях аптечных и медицинских организаций. В 2018 году в Ленинградской области отпущено 97% наркотических средств от заявленного количества.</w:t>
      </w:r>
    </w:p>
    <w:p w:rsidR="00E923A3" w:rsidRDefault="00E923A3">
      <w:pPr>
        <w:pStyle w:val="ConsPlusNormal"/>
        <w:spacing w:before="220"/>
        <w:ind w:firstLine="540"/>
        <w:jc w:val="both"/>
      </w:pPr>
      <w:r>
        <w:t>Количество пациентов, получавших сильные наркотические средства для лечения хронического болевого синдрома в амбулаторно-поликлинических условиях, в 2018 году увеличилось на 48% по сравнению с 2017 годом и составило 915 человек. В два раза по сравнению с 2017 годом увеличилось количество пациентов (774 человека), получавших неинвазивные наркотические средства.</w:t>
      </w:r>
    </w:p>
    <w:p w:rsidR="00E923A3" w:rsidRDefault="00E923A3">
      <w:pPr>
        <w:pStyle w:val="ConsPlusNormal"/>
        <w:spacing w:before="220"/>
        <w:ind w:firstLine="540"/>
        <w:jc w:val="both"/>
      </w:pPr>
      <w:r>
        <w:t>Комитет по здравоохранению Ленинградской области контролирует исполнение законодательства Российской Федерации в части соблюдения порядка выписки и обеспечения населения наркотическими средствами и психотропными веществами.</w:t>
      </w:r>
    </w:p>
    <w:p w:rsidR="00E923A3" w:rsidRDefault="00E923A3">
      <w:pPr>
        <w:pStyle w:val="ConsPlusNormal"/>
        <w:spacing w:before="220"/>
        <w:ind w:firstLine="540"/>
        <w:jc w:val="both"/>
      </w:pPr>
      <w:r>
        <w:t>В медицинских организациях по распоряжению Комитета по здравоохранению Ленинградской области ведутся локальные регистры пациентов, требующих обезболивающей терапии.</w:t>
      </w:r>
    </w:p>
    <w:p w:rsidR="00E923A3" w:rsidRDefault="00E923A3">
      <w:pPr>
        <w:pStyle w:val="ConsPlusNormal"/>
        <w:spacing w:before="220"/>
        <w:ind w:firstLine="540"/>
        <w:jc w:val="both"/>
      </w:pPr>
      <w:r>
        <w:lastRenderedPageBreak/>
        <w:t>Комитетом по здравоохранению Ленинградской области организован ежемесячный мониторинг проведения обезболивающей терапии в медицинских организациях.</w:t>
      </w:r>
    </w:p>
    <w:p w:rsidR="00E923A3" w:rsidRDefault="00E923A3">
      <w:pPr>
        <w:pStyle w:val="ConsPlusNormal"/>
        <w:spacing w:before="220"/>
        <w:ind w:firstLine="540"/>
        <w:jc w:val="both"/>
      </w:pPr>
      <w:r>
        <w:t>Главный внештатный специалист Ленинградской области по паллиативной помощи регулярно проводит обучающие семинары по проведению обезболивающей терапии в медицинских организациях Ленинградской области, оказывающих первичную медико-санитарную помощь, для врачей и средних медицинских работников.</w:t>
      </w:r>
    </w:p>
    <w:p w:rsidR="00E923A3" w:rsidRDefault="00E923A3">
      <w:pPr>
        <w:pStyle w:val="ConsPlusNormal"/>
        <w:spacing w:before="220"/>
        <w:ind w:firstLine="540"/>
        <w:jc w:val="both"/>
      </w:pPr>
      <w:r>
        <w:t>С 2015 года функционирует "горячая линия по обезболиванию", которая работает ежедневно и круглосуточно. Информация о "горячей линии по обезболиванию" размещена на сайте Комитета по здравоохранению Ленинградской области в сети "Интернет", на официальных сайтах медицинских организаций, в средствах массовой информации. По телефону "горячей линии" получить информацию могут все заинтересованные лица. В 2018 году на "горячую линию" по поводу обезболивания поступило 9 обращений. Информация об обращениях граждан направляется в Комитет по здравоохранению Ленинградской области.</w:t>
      </w:r>
    </w:p>
    <w:p w:rsidR="00E923A3" w:rsidRDefault="00E923A3">
      <w:pPr>
        <w:pStyle w:val="ConsPlusNormal"/>
        <w:spacing w:before="220"/>
        <w:ind w:firstLine="540"/>
        <w:jc w:val="both"/>
      </w:pPr>
      <w:r>
        <w:t>Комитет по здравоохранению Ленинградской области и медицинские организации взаимодействуют с "горячей линией" благотворительного фонда "Адвита" для оперативной организации оказания помощи паллиативным больным.</w:t>
      </w:r>
    </w:p>
    <w:p w:rsidR="00E923A3" w:rsidRDefault="00E923A3">
      <w:pPr>
        <w:pStyle w:val="ConsPlusNormal"/>
        <w:spacing w:before="220"/>
        <w:ind w:firstLine="540"/>
        <w:jc w:val="both"/>
      </w:pPr>
      <w:r>
        <w:t>Тематические экспертизы по вопросам обезболивания проводятся страховыми компаниями и ТФОМС ЛО.</w:t>
      </w:r>
    </w:p>
    <w:p w:rsidR="00E923A3" w:rsidRDefault="00E923A3">
      <w:pPr>
        <w:pStyle w:val="ConsPlusNormal"/>
        <w:spacing w:before="220"/>
        <w:ind w:firstLine="540"/>
        <w:jc w:val="both"/>
      </w:pPr>
      <w:r>
        <w:t>В Ленинградской области:</w:t>
      </w:r>
    </w:p>
    <w:p w:rsidR="00E923A3" w:rsidRDefault="00E923A3">
      <w:pPr>
        <w:pStyle w:val="ConsPlusNormal"/>
        <w:spacing w:before="220"/>
        <w:ind w:firstLine="540"/>
        <w:jc w:val="both"/>
      </w:pPr>
      <w:r>
        <w:t>расширена номенклатура наркотических препаратов, используемых для коррекции хронического болевого синдрома. Ранее в основном использовались инвазивные короткие формы наркотических средств (90% от всех лекарственных форм). В настоящее время номенклатура включает в себя как инвазивные наркотические средства короткого действия (растворы морфина, омнопона и фентанила), так и неинвазивные наркотические препараты продленного действия (капсулы и таблетки морфина сульфата, таблетки таргина, а также трансдермальные терапевтические системы фентанила всех дозировок). Такие формы наркотических средств широко используются для купирования болевого синдрома у онкологических больных;</w:t>
      </w:r>
    </w:p>
    <w:p w:rsidR="00E923A3" w:rsidRDefault="00E923A3">
      <w:pPr>
        <w:pStyle w:val="ConsPlusNormal"/>
        <w:spacing w:before="220"/>
        <w:ind w:firstLine="540"/>
        <w:jc w:val="both"/>
      </w:pPr>
      <w:r>
        <w:t>обеспечена потребность пациентов в неинвазивных наркотических препаратах продленного действия;</w:t>
      </w:r>
    </w:p>
    <w:p w:rsidR="00E923A3" w:rsidRDefault="00E923A3">
      <w:pPr>
        <w:pStyle w:val="ConsPlusNormal"/>
        <w:spacing w:before="220"/>
        <w:ind w:firstLine="540"/>
        <w:jc w:val="both"/>
      </w:pPr>
      <w:r>
        <w:t>в рамках бесплатного лекарственного обеспечения отдельных категорий граждан, проживающих на территории региона, при оказании медицинской помощи в амбулаторных условиях выписано и обеспечено 5577 рецептов на получение наркотических препаратов за счет средств федерального и областного бюджетов.</w:t>
      </w:r>
    </w:p>
    <w:p w:rsidR="00E923A3" w:rsidRDefault="00E923A3">
      <w:pPr>
        <w:pStyle w:val="ConsPlusNormal"/>
        <w:spacing w:before="220"/>
        <w:ind w:firstLine="540"/>
        <w:jc w:val="both"/>
      </w:pPr>
      <w:r>
        <w:t>С 2015 года на базе ФГБУ ФГБОУ ВО "Северо-Западный государственный медицинский университет имени И.И.Мечникова" Министерства здравоохранения Российской Федерации врачи и средний медицинский персонал проходят циклы усовершенствования по паллиативной медицинской помощи.</w:t>
      </w:r>
    </w:p>
    <w:p w:rsidR="00E923A3" w:rsidRDefault="00E923A3">
      <w:pPr>
        <w:pStyle w:val="ConsPlusNormal"/>
        <w:spacing w:before="220"/>
        <w:ind w:firstLine="540"/>
        <w:jc w:val="both"/>
      </w:pPr>
      <w:r>
        <w:t>Обеспеченность врачами, имеющими сертификат по паллиативной медицине, составляет 0,06 на 10 тыс. населения (целевой показатель федеральной программы государственных гарантий - 0,061).</w:t>
      </w:r>
    </w:p>
    <w:p w:rsidR="00E923A3" w:rsidRDefault="00E923A3">
      <w:pPr>
        <w:pStyle w:val="ConsPlusNormal"/>
        <w:spacing w:before="220"/>
        <w:ind w:firstLine="540"/>
        <w:jc w:val="both"/>
      </w:pPr>
      <w:r>
        <w:t>В рамках ежегодной научно-практической конференции "Школа терапевтов Ленинградской области" в мае 2018 года состоялся симпозиум, посвященный организации оказания медицинской помощи паллиативным больным, в том числе проведению обезболивающей терапии. В рамках "Школы терапевтов Ленинградской области" проходят обучение более 120 врачей первичного звена.</w:t>
      </w:r>
    </w:p>
    <w:p w:rsidR="00E923A3" w:rsidRDefault="00E923A3">
      <w:pPr>
        <w:pStyle w:val="ConsPlusNormal"/>
        <w:spacing w:before="220"/>
        <w:ind w:firstLine="540"/>
        <w:jc w:val="both"/>
      </w:pPr>
      <w:r>
        <w:lastRenderedPageBreak/>
        <w:t>В 2019 году Ленинградская область вошла в состав субъектов Российской Федерации, для которых с участием проектного офиса по разработке региональных программ паллиативной помощи Общероссийского Народного Фронта совместно с Ассоциацией профессиональных участников хосписной помощи, Благотворительным фондом помощи хосписам "Вера" и автономной некоммерческой организацией дополнительного профессионального образования "Мастерская заботы" на основе эталонной модели профессиональными специалистами в области паллиативной помощи осуществляется разработка программы "Повышение качества и доступности паллиативной помощи в регионе".</w:t>
      </w:r>
    </w:p>
    <w:p w:rsidR="00E923A3" w:rsidRDefault="00E923A3">
      <w:pPr>
        <w:pStyle w:val="ConsPlusNormal"/>
        <w:spacing w:before="220"/>
        <w:ind w:firstLine="540"/>
        <w:jc w:val="both"/>
      </w:pPr>
      <w:r>
        <w:t>Одним из актуальных направлений является совершенствование организации оказания медицинской помощи гражданам старшего поколения на основе мониторинга состояния их здоровья, проводимого в рамках ежегодных профилактических осмотров и диспансерного наблюдения лиц старше трудоспособного возраста.</w:t>
      </w:r>
    </w:p>
    <w:p w:rsidR="00E923A3" w:rsidRDefault="00E923A3">
      <w:pPr>
        <w:pStyle w:val="ConsPlusNormal"/>
        <w:spacing w:before="220"/>
        <w:ind w:firstLine="540"/>
        <w:jc w:val="both"/>
      </w:pPr>
      <w:r>
        <w:t>Согласно региональному проекту "Разработка и реализация программы системной поддержки и повышения качества жизни граждан старшего поколения" национального проекта "Демография" к концу 2024 года не менее 70% лиц старше трудоспособного возраста должны быть охвачены профилактическими осмотрами, включая диспансеризацию, 90% лиц старше трудоспособного возраста, у которых выявлены заболевания и патологические состояния, будут находиться под диспансерным наблюдением.</w:t>
      </w:r>
    </w:p>
    <w:p w:rsidR="00E923A3" w:rsidRDefault="00E923A3">
      <w:pPr>
        <w:pStyle w:val="ConsPlusNormal"/>
        <w:spacing w:before="220"/>
        <w:ind w:firstLine="540"/>
        <w:jc w:val="both"/>
      </w:pPr>
      <w:r>
        <w:t>Учитывая повышенную заболеваемость лиц пожилого возраста пневмонией и смертность от нее, гражданам старше трудоспособного возраста из групп риска в 2019 году организовано проведение вакцинации против пневмококковой инфекции. К концу 2024 года охват вакцинацией против пневмококковой инфекции граждан старше трудоспособного возраста из групп риска, проживающих в организациях социального обслуживания, составит 95%.</w:t>
      </w:r>
    </w:p>
    <w:p w:rsidR="00E923A3" w:rsidRDefault="00E923A3">
      <w:pPr>
        <w:pStyle w:val="ConsPlusNormal"/>
        <w:spacing w:before="220"/>
        <w:ind w:firstLine="540"/>
        <w:jc w:val="both"/>
      </w:pPr>
      <w:r>
        <w:t>В Ленинградской области начато развитие гериатрической службы, обеспечивающей оказание медицинской помощи по профилю "гериатрия" пациентам пожилого и старческого возраста при наличии признаков старческой астении. Проводимые мероприятия позволят сформировать соответствующую потребностям населения модель долговременной медико-социальной помощи гражданам пожилого и старческого возраста на принципах преемственности ведения пациента при оказании первичной медико-санитарной, первичной специализированной и специализированной, включая высокотехнологичную, медицинской помощи, эффективного межведомственного взаимодействия учреждений здравоохранения и социальной защиты с целью сохранения или восстановления способности граждан к самообслуживанию, физической и функциональной активности, независимости от посторонней помощи в повседневной жизни.</w:t>
      </w:r>
    </w:p>
    <w:p w:rsidR="00E923A3" w:rsidRDefault="00E923A3">
      <w:pPr>
        <w:pStyle w:val="ConsPlusNormal"/>
        <w:spacing w:before="220"/>
        <w:ind w:firstLine="540"/>
        <w:jc w:val="both"/>
      </w:pPr>
      <w:r>
        <w:t>Повышение уровня и качества государственных услуг в сфере социального обслуживания, здравоохранения, культуры и спорта не исчерпало своего резерва и требует решения следующих проблем:</w:t>
      </w:r>
    </w:p>
    <w:p w:rsidR="00E923A3" w:rsidRDefault="00E923A3">
      <w:pPr>
        <w:pStyle w:val="ConsPlusNormal"/>
        <w:spacing w:before="220"/>
        <w:ind w:firstLine="540"/>
        <w:jc w:val="both"/>
      </w:pPr>
      <w:r>
        <w:t>1) расширение практики использования мобильных бригад для оказания неотложных социальных и медико-социальных услуг;</w:t>
      </w:r>
    </w:p>
    <w:p w:rsidR="00E923A3" w:rsidRDefault="00E923A3">
      <w:pPr>
        <w:pStyle w:val="ConsPlusNormal"/>
        <w:spacing w:before="220"/>
        <w:ind w:firstLine="540"/>
        <w:jc w:val="both"/>
      </w:pPr>
      <w:r>
        <w:t>2) повышение уровня доступности транспортных услуг для маломобильных групп населения, в том числе в сельской местности;</w:t>
      </w:r>
    </w:p>
    <w:p w:rsidR="00E923A3" w:rsidRDefault="00E923A3">
      <w:pPr>
        <w:pStyle w:val="ConsPlusNormal"/>
        <w:spacing w:before="220"/>
        <w:ind w:firstLine="540"/>
        <w:jc w:val="both"/>
      </w:pPr>
      <w:r>
        <w:t>3) обеспечение занятости граждан старшего поколения;</w:t>
      </w:r>
    </w:p>
    <w:p w:rsidR="00E923A3" w:rsidRDefault="00E923A3">
      <w:pPr>
        <w:pStyle w:val="ConsPlusNormal"/>
        <w:spacing w:before="220"/>
        <w:ind w:firstLine="540"/>
        <w:jc w:val="both"/>
      </w:pPr>
      <w:r>
        <w:t>4) развитие системы услуг по уходу за гражданами пожилого возраста;</w:t>
      </w:r>
    </w:p>
    <w:p w:rsidR="00E923A3" w:rsidRDefault="00E923A3">
      <w:pPr>
        <w:pStyle w:val="ConsPlusNormal"/>
        <w:spacing w:before="220"/>
        <w:ind w:firstLine="540"/>
        <w:jc w:val="both"/>
      </w:pPr>
      <w:r>
        <w:t>5) предоставление паллиативной помощи, в том числе организация коек паллиативной помощи в медицинских организациях Ленинградской области, гражданам пожилого возраста, имеющим неизлечимое заболевание;</w:t>
      </w:r>
    </w:p>
    <w:p w:rsidR="00E923A3" w:rsidRDefault="00E923A3">
      <w:pPr>
        <w:pStyle w:val="ConsPlusNormal"/>
        <w:spacing w:before="220"/>
        <w:ind w:firstLine="540"/>
        <w:jc w:val="both"/>
      </w:pPr>
      <w:r>
        <w:lastRenderedPageBreak/>
        <w:t>6) организация гериатрической медицинской помощи гражданам пожилого возраста;</w:t>
      </w:r>
    </w:p>
    <w:p w:rsidR="00E923A3" w:rsidRDefault="00E923A3">
      <w:pPr>
        <w:pStyle w:val="ConsPlusNormal"/>
        <w:spacing w:before="220"/>
        <w:ind w:firstLine="540"/>
        <w:jc w:val="both"/>
      </w:pPr>
      <w:r>
        <w:t>7) сокращение сроков и упрощение процедуры выписки гражданам пожилого возраста рецептов на лекарственные препараты для медицинского применения;</w:t>
      </w:r>
    </w:p>
    <w:p w:rsidR="00E923A3" w:rsidRDefault="00E923A3">
      <w:pPr>
        <w:pStyle w:val="ConsPlusNormal"/>
        <w:spacing w:before="220"/>
        <w:ind w:firstLine="540"/>
        <w:jc w:val="both"/>
      </w:pPr>
      <w:r>
        <w:t>8) внедрение новых форм адресной доставки лекарственных препаратов для медицинского применения и медицинских изделий маломобильным гражданам пожилого возраста;</w:t>
      </w:r>
    </w:p>
    <w:p w:rsidR="00E923A3" w:rsidRDefault="00E923A3">
      <w:pPr>
        <w:pStyle w:val="ConsPlusNormal"/>
        <w:spacing w:before="220"/>
        <w:ind w:firstLine="540"/>
        <w:jc w:val="both"/>
      </w:pPr>
      <w:r>
        <w:t>9) повышение уровня доступности для граждан пожилого возраста спортивных, оздоровительных, рекреационных объектов;</w:t>
      </w:r>
    </w:p>
    <w:p w:rsidR="00E923A3" w:rsidRDefault="00E923A3">
      <w:pPr>
        <w:pStyle w:val="ConsPlusNormal"/>
        <w:spacing w:before="220"/>
        <w:ind w:firstLine="540"/>
        <w:jc w:val="both"/>
      </w:pPr>
      <w:r>
        <w:t>10) повышение уровня доступности для граждан пожилого возраста инфраструктуры общего и профессионального образования, а также системы дополнительного образования, программ повышения квалификации, профессиональной переподготовки и переобучения пожилых людей;</w:t>
      </w:r>
    </w:p>
    <w:p w:rsidR="00E923A3" w:rsidRDefault="00E923A3">
      <w:pPr>
        <w:pStyle w:val="ConsPlusNormal"/>
        <w:spacing w:before="220"/>
        <w:ind w:firstLine="540"/>
        <w:jc w:val="both"/>
      </w:pPr>
      <w:r>
        <w:t>11) обеспечение обучения граждан пожилого возраста навыкам пользования персональным компьютером и сетью "Интернет";</w:t>
      </w:r>
    </w:p>
    <w:p w:rsidR="00E923A3" w:rsidRDefault="00E923A3">
      <w:pPr>
        <w:pStyle w:val="ConsPlusNormal"/>
        <w:spacing w:before="220"/>
        <w:ind w:firstLine="540"/>
        <w:jc w:val="both"/>
      </w:pPr>
      <w:r>
        <w:t>12) развитие многоформатной инфраструктуры торговли;</w:t>
      </w:r>
    </w:p>
    <w:p w:rsidR="00E923A3" w:rsidRDefault="00E923A3">
      <w:pPr>
        <w:pStyle w:val="ConsPlusNormal"/>
        <w:spacing w:before="220"/>
        <w:ind w:firstLine="540"/>
        <w:jc w:val="both"/>
      </w:pPr>
      <w:r>
        <w:t>13) формирование положительного представления о гражданах старшего поколения.</w:t>
      </w:r>
    </w:p>
    <w:p w:rsidR="00E923A3" w:rsidRDefault="00E923A3">
      <w:pPr>
        <w:pStyle w:val="ConsPlusNormal"/>
        <w:ind w:firstLine="540"/>
        <w:jc w:val="both"/>
      </w:pPr>
    </w:p>
    <w:p w:rsidR="00E923A3" w:rsidRDefault="00E923A3">
      <w:pPr>
        <w:pStyle w:val="ConsPlusTitle"/>
        <w:jc w:val="center"/>
        <w:outlineLvl w:val="2"/>
      </w:pPr>
      <w:r>
        <w:t>Ожидаемые результаты реализации "дорожной карты"</w:t>
      </w:r>
    </w:p>
    <w:p w:rsidR="00E923A3" w:rsidRDefault="00E923A3">
      <w:pPr>
        <w:pStyle w:val="ConsPlusNormal"/>
      </w:pPr>
    </w:p>
    <w:p w:rsidR="00E923A3" w:rsidRDefault="00E923A3">
      <w:pPr>
        <w:pStyle w:val="ConsPlusNormal"/>
        <w:ind w:firstLine="540"/>
        <w:jc w:val="both"/>
      </w:pPr>
      <w:r>
        <w:t>1. Совершенствование региональной политики и законодательства Ленинградской области в отношении граждан старшего поколения.</w:t>
      </w:r>
    </w:p>
    <w:p w:rsidR="00E923A3" w:rsidRDefault="00E923A3">
      <w:pPr>
        <w:pStyle w:val="ConsPlusNormal"/>
        <w:spacing w:before="220"/>
        <w:ind w:firstLine="540"/>
        <w:jc w:val="both"/>
      </w:pPr>
      <w:r>
        <w:t>2. Обеспечение межведомственного подхода к решению проблем старения населения.</w:t>
      </w:r>
    </w:p>
    <w:p w:rsidR="00E923A3" w:rsidRDefault="00E923A3">
      <w:pPr>
        <w:pStyle w:val="ConsPlusNormal"/>
        <w:spacing w:before="220"/>
        <w:ind w:firstLine="540"/>
        <w:jc w:val="both"/>
      </w:pPr>
      <w:r>
        <w:t>3. Обеспечение получения гражданами старшего поколения доступных и качественных социальных услуг в соответствии с их нуждаемостью.</w:t>
      </w:r>
    </w:p>
    <w:p w:rsidR="00E923A3" w:rsidRDefault="00E923A3">
      <w:pPr>
        <w:pStyle w:val="ConsPlusNormal"/>
        <w:spacing w:before="220"/>
        <w:ind w:firstLine="540"/>
        <w:jc w:val="both"/>
      </w:pPr>
      <w:r>
        <w:t>4. Обеспечение возможности нахождения граждан старшего поколения, нуждающихся в уходе, в семьях.</w:t>
      </w:r>
    </w:p>
    <w:p w:rsidR="00E923A3" w:rsidRDefault="00E923A3">
      <w:pPr>
        <w:pStyle w:val="ConsPlusNormal"/>
        <w:spacing w:before="220"/>
        <w:ind w:firstLine="540"/>
        <w:jc w:val="both"/>
      </w:pPr>
      <w:r>
        <w:t>5. Обеспечение активного привлечения к решению проблем, связанных со старением населения, неправительственных организаций и волонтеров.</w:t>
      </w:r>
    </w:p>
    <w:p w:rsidR="00E923A3" w:rsidRDefault="00E923A3">
      <w:pPr>
        <w:pStyle w:val="ConsPlusNormal"/>
        <w:spacing w:before="220"/>
        <w:ind w:firstLine="540"/>
        <w:jc w:val="both"/>
      </w:pPr>
      <w:r>
        <w:t>6. Обеспечение комплексной, доступной и эффективной медицинской, в том числе гериатрической и паллиативной, помощи гражданам старшего поколения.</w:t>
      </w:r>
    </w:p>
    <w:p w:rsidR="00E923A3" w:rsidRDefault="00E923A3">
      <w:pPr>
        <w:pStyle w:val="ConsPlusNormal"/>
        <w:spacing w:before="220"/>
        <w:ind w:firstLine="540"/>
        <w:jc w:val="both"/>
      </w:pPr>
      <w:r>
        <w:t>7. Реализация системы социального обслуживания граждан старшего поколения и создание условий для развития рынка социальных услуг в сфере социального обслуживания и участия в нем организаций различных организационно-правовых форм и форм собственности.</w:t>
      </w:r>
    </w:p>
    <w:p w:rsidR="00E923A3" w:rsidRDefault="00E923A3">
      <w:pPr>
        <w:pStyle w:val="ConsPlusNormal"/>
        <w:spacing w:before="220"/>
        <w:ind w:firstLine="540"/>
        <w:jc w:val="both"/>
      </w:pPr>
      <w:r>
        <w:t>8. Организации профессионального обучения,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w:t>
      </w:r>
    </w:p>
    <w:p w:rsidR="00E923A3" w:rsidRDefault="00E923A3">
      <w:pPr>
        <w:pStyle w:val="ConsPlusNormal"/>
        <w:spacing w:before="220"/>
        <w:ind w:firstLine="540"/>
        <w:jc w:val="both"/>
      </w:pPr>
      <w:r>
        <w:t>9. Реализация системы долговременного ухода за гражданами пожилого возраста и обеспечение сбалансированного социального обслуживания в полустационарной и стационарной формах, а также предоставление социальных услуг на дому и медицинской помощи с привлечением патронажной службы и сиделок, системы оценки потребности в уходе.</w:t>
      </w:r>
    </w:p>
    <w:p w:rsidR="00E923A3" w:rsidRDefault="00E923A3">
      <w:pPr>
        <w:pStyle w:val="ConsPlusNormal"/>
        <w:spacing w:before="220"/>
        <w:ind w:firstLine="540"/>
        <w:jc w:val="both"/>
      </w:pPr>
      <w:r>
        <w:t>10. Вовлечение граждан старшего поколения в культурную жизнь общества.</w:t>
      </w:r>
    </w:p>
    <w:p w:rsidR="00E923A3" w:rsidRDefault="00E923A3">
      <w:pPr>
        <w:pStyle w:val="ConsPlusNormal"/>
        <w:spacing w:before="220"/>
        <w:ind w:firstLine="540"/>
        <w:jc w:val="both"/>
      </w:pPr>
      <w:r>
        <w:t xml:space="preserve">11. Создание условий для формирования комфортной потребительской среды для граждан </w:t>
      </w:r>
      <w:r>
        <w:lastRenderedPageBreak/>
        <w:t>старшего поколения и субъектов предпринимательской деятельности через развитие многоформатной инфраструктуры торговли.</w:t>
      </w:r>
    </w:p>
    <w:p w:rsidR="00E923A3" w:rsidRDefault="00E923A3">
      <w:pPr>
        <w:pStyle w:val="ConsPlusNormal"/>
        <w:spacing w:before="220"/>
        <w:ind w:firstLine="540"/>
        <w:jc w:val="both"/>
      </w:pPr>
      <w:r>
        <w:t>12. Повышение уровня финансовой и правовой грамотности граждан старшего поколения в условиях современной экономики.</w:t>
      </w:r>
    </w:p>
    <w:p w:rsidR="00E923A3" w:rsidRDefault="00E923A3">
      <w:pPr>
        <w:pStyle w:val="ConsPlusNormal"/>
        <w:spacing w:before="220"/>
        <w:ind w:firstLine="540"/>
        <w:jc w:val="both"/>
      </w:pPr>
      <w:r>
        <w:t>13. Расширение использования, обеспечение приспособленности парка общественного транспорта к потребностям маломобильных групп населения.</w:t>
      </w:r>
    </w:p>
    <w:p w:rsidR="00E923A3" w:rsidRDefault="00E923A3">
      <w:pPr>
        <w:pStyle w:val="ConsPlusNormal"/>
      </w:pPr>
    </w:p>
    <w:p w:rsidR="00E923A3" w:rsidRDefault="00E923A3">
      <w:pPr>
        <w:pStyle w:val="ConsPlusTitle"/>
        <w:jc w:val="center"/>
        <w:outlineLvl w:val="1"/>
      </w:pPr>
      <w:r>
        <w:t>2. Перечень мероприятий комплексного плана</w:t>
      </w:r>
    </w:p>
    <w:p w:rsidR="00E923A3" w:rsidRDefault="00E923A3">
      <w:pPr>
        <w:pStyle w:val="ConsPlusTitle"/>
        <w:jc w:val="center"/>
      </w:pPr>
      <w:r>
        <w:t>("дорожной карты") "Повышение качества жизни граждан</w:t>
      </w:r>
    </w:p>
    <w:p w:rsidR="00E923A3" w:rsidRDefault="00E923A3">
      <w:pPr>
        <w:pStyle w:val="ConsPlusTitle"/>
        <w:jc w:val="center"/>
      </w:pPr>
      <w:r>
        <w:t>пожилого возраста, увеличение периода активного долголетия</w:t>
      </w:r>
    </w:p>
    <w:p w:rsidR="00E923A3" w:rsidRDefault="00E923A3">
      <w:pPr>
        <w:pStyle w:val="ConsPlusTitle"/>
        <w:jc w:val="center"/>
      </w:pPr>
      <w:r>
        <w:t>и продолжительности здоровой жизни граждан старшего</w:t>
      </w:r>
    </w:p>
    <w:p w:rsidR="00E923A3" w:rsidRDefault="00E923A3">
      <w:pPr>
        <w:pStyle w:val="ConsPlusTitle"/>
        <w:jc w:val="center"/>
      </w:pPr>
      <w:r>
        <w:t>поколения в 2019-2024 годах"</w:t>
      </w:r>
    </w:p>
    <w:p w:rsidR="00E923A3" w:rsidRDefault="00E923A3">
      <w:pPr>
        <w:pStyle w:val="ConsPlusNormal"/>
      </w:pPr>
    </w:p>
    <w:p w:rsidR="00E923A3" w:rsidRDefault="00E923A3">
      <w:pPr>
        <w:sectPr w:rsidR="00E923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345"/>
        <w:gridCol w:w="1417"/>
        <w:gridCol w:w="1474"/>
        <w:gridCol w:w="3231"/>
        <w:gridCol w:w="3175"/>
      </w:tblGrid>
      <w:tr w:rsidR="00E923A3">
        <w:tc>
          <w:tcPr>
            <w:tcW w:w="794" w:type="dxa"/>
            <w:vMerge w:val="restart"/>
          </w:tcPr>
          <w:p w:rsidR="00E923A3" w:rsidRDefault="00E923A3">
            <w:pPr>
              <w:pStyle w:val="ConsPlusNormal"/>
              <w:jc w:val="center"/>
            </w:pPr>
            <w:r>
              <w:lastRenderedPageBreak/>
              <w:t>N п/п</w:t>
            </w:r>
          </w:p>
        </w:tc>
        <w:tc>
          <w:tcPr>
            <w:tcW w:w="3345" w:type="dxa"/>
            <w:vMerge w:val="restart"/>
          </w:tcPr>
          <w:p w:rsidR="00E923A3" w:rsidRDefault="00E923A3">
            <w:pPr>
              <w:pStyle w:val="ConsPlusNormal"/>
              <w:jc w:val="center"/>
            </w:pPr>
            <w:r>
              <w:t>Наименование мероприятия, контрольной точки</w:t>
            </w:r>
          </w:p>
        </w:tc>
        <w:tc>
          <w:tcPr>
            <w:tcW w:w="2891" w:type="dxa"/>
            <w:gridSpan w:val="2"/>
          </w:tcPr>
          <w:p w:rsidR="00E923A3" w:rsidRDefault="00E923A3">
            <w:pPr>
              <w:pStyle w:val="ConsPlusNormal"/>
              <w:jc w:val="center"/>
            </w:pPr>
            <w:r>
              <w:t>Сроки реализации (годы)</w:t>
            </w:r>
          </w:p>
        </w:tc>
        <w:tc>
          <w:tcPr>
            <w:tcW w:w="3231" w:type="dxa"/>
            <w:vMerge w:val="restart"/>
          </w:tcPr>
          <w:p w:rsidR="00E923A3" w:rsidRDefault="00E923A3">
            <w:pPr>
              <w:pStyle w:val="ConsPlusNormal"/>
              <w:jc w:val="center"/>
            </w:pPr>
            <w:r>
              <w:t>Ответственный исполнитель</w:t>
            </w:r>
          </w:p>
        </w:tc>
        <w:tc>
          <w:tcPr>
            <w:tcW w:w="3175" w:type="dxa"/>
            <w:vMerge w:val="restart"/>
          </w:tcPr>
          <w:p w:rsidR="00E923A3" w:rsidRDefault="00E923A3">
            <w:pPr>
              <w:pStyle w:val="ConsPlusNormal"/>
              <w:jc w:val="center"/>
            </w:pPr>
            <w:r>
              <w:t>Характеристика результата</w:t>
            </w:r>
          </w:p>
        </w:tc>
      </w:tr>
      <w:tr w:rsidR="00E923A3">
        <w:tc>
          <w:tcPr>
            <w:tcW w:w="794" w:type="dxa"/>
            <w:vMerge/>
          </w:tcPr>
          <w:p w:rsidR="00E923A3" w:rsidRDefault="00E923A3"/>
        </w:tc>
        <w:tc>
          <w:tcPr>
            <w:tcW w:w="3345" w:type="dxa"/>
            <w:vMerge/>
          </w:tcPr>
          <w:p w:rsidR="00E923A3" w:rsidRDefault="00E923A3"/>
        </w:tc>
        <w:tc>
          <w:tcPr>
            <w:tcW w:w="1417" w:type="dxa"/>
          </w:tcPr>
          <w:p w:rsidR="00E923A3" w:rsidRDefault="00E923A3">
            <w:pPr>
              <w:pStyle w:val="ConsPlusNormal"/>
              <w:jc w:val="center"/>
            </w:pPr>
            <w:r>
              <w:t>начало</w:t>
            </w:r>
          </w:p>
        </w:tc>
        <w:tc>
          <w:tcPr>
            <w:tcW w:w="1474" w:type="dxa"/>
          </w:tcPr>
          <w:p w:rsidR="00E923A3" w:rsidRDefault="00E923A3">
            <w:pPr>
              <w:pStyle w:val="ConsPlusNormal"/>
              <w:jc w:val="center"/>
            </w:pPr>
            <w:r>
              <w:t>окончание</w:t>
            </w:r>
          </w:p>
        </w:tc>
        <w:tc>
          <w:tcPr>
            <w:tcW w:w="3231" w:type="dxa"/>
            <w:vMerge/>
          </w:tcPr>
          <w:p w:rsidR="00E923A3" w:rsidRDefault="00E923A3"/>
        </w:tc>
        <w:tc>
          <w:tcPr>
            <w:tcW w:w="3175" w:type="dxa"/>
            <w:vMerge/>
          </w:tcPr>
          <w:p w:rsidR="00E923A3" w:rsidRDefault="00E923A3"/>
        </w:tc>
      </w:tr>
      <w:tr w:rsidR="00E923A3">
        <w:tc>
          <w:tcPr>
            <w:tcW w:w="794" w:type="dxa"/>
          </w:tcPr>
          <w:p w:rsidR="00E923A3" w:rsidRDefault="00E923A3">
            <w:pPr>
              <w:pStyle w:val="ConsPlusNormal"/>
              <w:jc w:val="center"/>
            </w:pPr>
            <w:r>
              <w:t>1</w:t>
            </w:r>
          </w:p>
        </w:tc>
        <w:tc>
          <w:tcPr>
            <w:tcW w:w="3345" w:type="dxa"/>
          </w:tcPr>
          <w:p w:rsidR="00E923A3" w:rsidRDefault="00E923A3">
            <w:pPr>
              <w:pStyle w:val="ConsPlusNormal"/>
              <w:jc w:val="center"/>
            </w:pPr>
            <w:r>
              <w:t>2</w:t>
            </w:r>
          </w:p>
        </w:tc>
        <w:tc>
          <w:tcPr>
            <w:tcW w:w="1417" w:type="dxa"/>
          </w:tcPr>
          <w:p w:rsidR="00E923A3" w:rsidRDefault="00E923A3">
            <w:pPr>
              <w:pStyle w:val="ConsPlusNormal"/>
              <w:jc w:val="center"/>
            </w:pPr>
            <w:r>
              <w:t>3</w:t>
            </w:r>
          </w:p>
        </w:tc>
        <w:tc>
          <w:tcPr>
            <w:tcW w:w="1474" w:type="dxa"/>
          </w:tcPr>
          <w:p w:rsidR="00E923A3" w:rsidRDefault="00E923A3">
            <w:pPr>
              <w:pStyle w:val="ConsPlusNormal"/>
              <w:jc w:val="center"/>
            </w:pPr>
            <w:r>
              <w:t>4</w:t>
            </w:r>
          </w:p>
        </w:tc>
        <w:tc>
          <w:tcPr>
            <w:tcW w:w="3231" w:type="dxa"/>
          </w:tcPr>
          <w:p w:rsidR="00E923A3" w:rsidRDefault="00E923A3">
            <w:pPr>
              <w:pStyle w:val="ConsPlusNormal"/>
              <w:jc w:val="center"/>
            </w:pPr>
            <w:r>
              <w:t>5</w:t>
            </w:r>
          </w:p>
        </w:tc>
        <w:tc>
          <w:tcPr>
            <w:tcW w:w="3175" w:type="dxa"/>
          </w:tcPr>
          <w:p w:rsidR="00E923A3" w:rsidRDefault="00E923A3">
            <w:pPr>
              <w:pStyle w:val="ConsPlusNormal"/>
              <w:jc w:val="center"/>
            </w:pPr>
            <w:r>
              <w:t>6</w:t>
            </w:r>
          </w:p>
        </w:tc>
      </w:tr>
      <w:tr w:rsidR="00E923A3">
        <w:tc>
          <w:tcPr>
            <w:tcW w:w="13436" w:type="dxa"/>
            <w:gridSpan w:val="6"/>
          </w:tcPr>
          <w:p w:rsidR="00E923A3" w:rsidRDefault="00E923A3">
            <w:pPr>
              <w:pStyle w:val="ConsPlusNormal"/>
              <w:jc w:val="center"/>
              <w:outlineLvl w:val="2"/>
            </w:pPr>
            <w:r>
              <w:t>I. Мероприятия, направленные на реализацию популяционной стратегии профилактики, формирование условий для содействия здоровому старению и ведению здорового образа жизни гражданами пожилого и старческого возраста</w:t>
            </w:r>
          </w:p>
        </w:tc>
      </w:tr>
      <w:tr w:rsidR="00E923A3">
        <w:tc>
          <w:tcPr>
            <w:tcW w:w="794" w:type="dxa"/>
          </w:tcPr>
          <w:p w:rsidR="00E923A3" w:rsidRDefault="00E923A3">
            <w:pPr>
              <w:pStyle w:val="ConsPlusNormal"/>
              <w:jc w:val="center"/>
            </w:pPr>
            <w:r>
              <w:t>1</w:t>
            </w:r>
          </w:p>
        </w:tc>
        <w:tc>
          <w:tcPr>
            <w:tcW w:w="3345" w:type="dxa"/>
          </w:tcPr>
          <w:p w:rsidR="00E923A3" w:rsidRDefault="00E923A3">
            <w:pPr>
              <w:pStyle w:val="ConsPlusNormal"/>
            </w:pPr>
            <w:r>
              <w:t>Мероприятия по информированию населения о факторах риска развития ХНИЗ и обеспечению условий для реализации здорового образа жизни (ЗОЖ)</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здравоохранению Ленинградской области, ГКУЗ ЛО "Центр медицинской профилактики", главные врачи медицинских организаций</w:t>
            </w:r>
          </w:p>
        </w:tc>
        <w:tc>
          <w:tcPr>
            <w:tcW w:w="3175" w:type="dxa"/>
            <w:vMerge w:val="restart"/>
          </w:tcPr>
          <w:p w:rsidR="00E923A3" w:rsidRDefault="00E923A3">
            <w:pPr>
              <w:pStyle w:val="ConsPlusNormal"/>
            </w:pPr>
            <w:r>
              <w:t>Снижение распространенности факторов риска развития заболеваний, включая болезни системы кровообращения, онкологические и др. заболевания</w:t>
            </w:r>
          </w:p>
        </w:tc>
      </w:tr>
      <w:tr w:rsidR="00E923A3">
        <w:tc>
          <w:tcPr>
            <w:tcW w:w="794" w:type="dxa"/>
          </w:tcPr>
          <w:p w:rsidR="00E923A3" w:rsidRDefault="00E923A3">
            <w:pPr>
              <w:pStyle w:val="ConsPlusNormal"/>
              <w:jc w:val="center"/>
            </w:pPr>
            <w:r>
              <w:t>1.1</w:t>
            </w:r>
          </w:p>
        </w:tc>
        <w:tc>
          <w:tcPr>
            <w:tcW w:w="3345" w:type="dxa"/>
          </w:tcPr>
          <w:p w:rsidR="00E923A3" w:rsidRDefault="00E923A3">
            <w:pPr>
              <w:pStyle w:val="ConsPlusNormal"/>
            </w:pPr>
            <w:r>
              <w:t>Информирование населения о симптомах жизненно угрожающих ХНИЗ и правилах действий больных и их окружающих при развитии неотложных состояний. Подготовка и размещение в СМИ, на сайтах и информационных стендах медицинских организаций материалов по вопросам ЗОЖ, первичной и вторичной профилактике ХНИЗ</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ГКУЗ ЛО "Центр медицинской профилактики", главные врачи медицинских организаций</w:t>
            </w:r>
          </w:p>
        </w:tc>
        <w:tc>
          <w:tcPr>
            <w:tcW w:w="3175" w:type="dxa"/>
            <w:vMerge/>
          </w:tcPr>
          <w:p w:rsidR="00E923A3" w:rsidRDefault="00E923A3"/>
        </w:tc>
      </w:tr>
      <w:tr w:rsidR="00E923A3">
        <w:tc>
          <w:tcPr>
            <w:tcW w:w="794" w:type="dxa"/>
          </w:tcPr>
          <w:p w:rsidR="00E923A3" w:rsidRDefault="00E923A3">
            <w:pPr>
              <w:pStyle w:val="ConsPlusNormal"/>
              <w:jc w:val="center"/>
            </w:pPr>
            <w:r>
              <w:t>1.2</w:t>
            </w:r>
          </w:p>
        </w:tc>
        <w:tc>
          <w:tcPr>
            <w:tcW w:w="3345" w:type="dxa"/>
          </w:tcPr>
          <w:p w:rsidR="00E923A3" w:rsidRDefault="00E923A3">
            <w:pPr>
              <w:pStyle w:val="ConsPlusNormal"/>
            </w:pPr>
            <w:r>
              <w:t>Изготовление и прокат аудио- и видеороликов по пропаганде ЗОЖ и профилактике ХНИЗ для использования в региональных и муниципальных СМИ</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ГКУЗ ЛО "Центр медицинской профилактики", главные врачи медицинских организаций</w:t>
            </w:r>
          </w:p>
        </w:tc>
        <w:tc>
          <w:tcPr>
            <w:tcW w:w="3175" w:type="dxa"/>
            <w:vMerge w:val="restart"/>
          </w:tcPr>
          <w:p w:rsidR="00E923A3" w:rsidRDefault="00E923A3">
            <w:pPr>
              <w:pStyle w:val="ConsPlusNormal"/>
            </w:pPr>
          </w:p>
        </w:tc>
      </w:tr>
      <w:tr w:rsidR="00E923A3">
        <w:tc>
          <w:tcPr>
            <w:tcW w:w="794" w:type="dxa"/>
          </w:tcPr>
          <w:p w:rsidR="00E923A3" w:rsidRDefault="00E923A3">
            <w:pPr>
              <w:pStyle w:val="ConsPlusNormal"/>
              <w:jc w:val="center"/>
            </w:pPr>
            <w:r>
              <w:lastRenderedPageBreak/>
              <w:t>1.3</w:t>
            </w:r>
          </w:p>
        </w:tc>
        <w:tc>
          <w:tcPr>
            <w:tcW w:w="3345" w:type="dxa"/>
          </w:tcPr>
          <w:p w:rsidR="00E923A3" w:rsidRDefault="00E923A3">
            <w:pPr>
              <w:pStyle w:val="ConsPlusNormal"/>
            </w:pPr>
            <w:r>
              <w:t>Подготовка и размещение в СМИ, на сайтах и информационных стендах медицинских организаций материалов о симптомах и методах самопомощи при развитии неотложных состояний</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ГКУЗ ЛО "Центр медицинской профилактики", главные врачи медицинских организаций</w:t>
            </w:r>
          </w:p>
        </w:tc>
        <w:tc>
          <w:tcPr>
            <w:tcW w:w="3175" w:type="dxa"/>
            <w:vMerge/>
          </w:tcPr>
          <w:p w:rsidR="00E923A3" w:rsidRDefault="00E923A3"/>
        </w:tc>
      </w:tr>
      <w:tr w:rsidR="00E923A3">
        <w:tc>
          <w:tcPr>
            <w:tcW w:w="794" w:type="dxa"/>
          </w:tcPr>
          <w:p w:rsidR="00E923A3" w:rsidRDefault="00E923A3">
            <w:pPr>
              <w:pStyle w:val="ConsPlusNormal"/>
              <w:jc w:val="center"/>
            </w:pPr>
            <w:r>
              <w:t>1.4</w:t>
            </w:r>
          </w:p>
        </w:tc>
        <w:tc>
          <w:tcPr>
            <w:tcW w:w="3345" w:type="dxa"/>
          </w:tcPr>
          <w:p w:rsidR="00E923A3" w:rsidRDefault="00E923A3">
            <w:pPr>
              <w:pStyle w:val="ConsPlusNormal"/>
            </w:pPr>
            <w:r>
              <w:t>Организация освещения в СМИ профилактических мероприятий (диспансеризация, профилактические осмотры) в медицинских организациях Ленинградской области</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здравоохранению Ленинградской области, ГКУЗ ЛО "Центр медицинской профилактики", главные врачи медицинских организаций</w:t>
            </w:r>
          </w:p>
        </w:tc>
        <w:tc>
          <w:tcPr>
            <w:tcW w:w="3175" w:type="dxa"/>
            <w:vMerge/>
          </w:tcPr>
          <w:p w:rsidR="00E923A3" w:rsidRDefault="00E923A3"/>
        </w:tc>
      </w:tr>
      <w:tr w:rsidR="00E923A3">
        <w:tc>
          <w:tcPr>
            <w:tcW w:w="794" w:type="dxa"/>
          </w:tcPr>
          <w:p w:rsidR="00E923A3" w:rsidRDefault="00E923A3">
            <w:pPr>
              <w:pStyle w:val="ConsPlusNormal"/>
              <w:jc w:val="center"/>
            </w:pPr>
            <w:r>
              <w:t>2</w:t>
            </w:r>
          </w:p>
        </w:tc>
        <w:tc>
          <w:tcPr>
            <w:tcW w:w="3345" w:type="dxa"/>
          </w:tcPr>
          <w:p w:rsidR="00E923A3" w:rsidRDefault="00E923A3">
            <w:pPr>
              <w:pStyle w:val="ConsPlusNormal"/>
            </w:pPr>
            <w:r>
              <w:t>Издание и распространение материалов с целью оптимизации питания населения Ленинградской области</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ГКУЗ ЛО "Центр медицинской профилактики"</w:t>
            </w:r>
          </w:p>
        </w:tc>
        <w:tc>
          <w:tcPr>
            <w:tcW w:w="3175" w:type="dxa"/>
            <w:vMerge w:val="restart"/>
          </w:tcPr>
          <w:p w:rsidR="00E923A3" w:rsidRDefault="00E923A3">
            <w:pPr>
              <w:pStyle w:val="ConsPlusNormal"/>
            </w:pPr>
            <w:r>
              <w:t>Снижение распространенности избыточной массы тела и ожирения как факторов риска ХНИЗ</w:t>
            </w:r>
          </w:p>
        </w:tc>
      </w:tr>
      <w:tr w:rsidR="00E923A3">
        <w:tc>
          <w:tcPr>
            <w:tcW w:w="794" w:type="dxa"/>
          </w:tcPr>
          <w:p w:rsidR="00E923A3" w:rsidRDefault="00E923A3">
            <w:pPr>
              <w:pStyle w:val="ConsPlusNormal"/>
              <w:jc w:val="center"/>
            </w:pPr>
            <w:r>
              <w:t>2.1</w:t>
            </w:r>
          </w:p>
        </w:tc>
        <w:tc>
          <w:tcPr>
            <w:tcW w:w="3345" w:type="dxa"/>
          </w:tcPr>
          <w:p w:rsidR="00E923A3" w:rsidRDefault="00E923A3">
            <w:pPr>
              <w:pStyle w:val="ConsPlusNormal"/>
            </w:pPr>
            <w:r>
              <w:t>Консультирование населения по вопросам здорового питания в центрах здоровья</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ГКУЗ ЛО "Центр медицинской профилактики", главные врачи медицинских организаций</w:t>
            </w:r>
          </w:p>
        </w:tc>
        <w:tc>
          <w:tcPr>
            <w:tcW w:w="3175" w:type="dxa"/>
            <w:vMerge/>
          </w:tcPr>
          <w:p w:rsidR="00E923A3" w:rsidRDefault="00E923A3"/>
        </w:tc>
      </w:tr>
      <w:tr w:rsidR="00E923A3">
        <w:tc>
          <w:tcPr>
            <w:tcW w:w="794" w:type="dxa"/>
          </w:tcPr>
          <w:p w:rsidR="00E923A3" w:rsidRDefault="00E923A3">
            <w:pPr>
              <w:pStyle w:val="ConsPlusNormal"/>
              <w:jc w:val="center"/>
            </w:pPr>
            <w:r>
              <w:t>2.2</w:t>
            </w:r>
          </w:p>
        </w:tc>
        <w:tc>
          <w:tcPr>
            <w:tcW w:w="3345" w:type="dxa"/>
          </w:tcPr>
          <w:p w:rsidR="00E923A3" w:rsidRDefault="00E923A3">
            <w:pPr>
              <w:pStyle w:val="ConsPlusNormal"/>
            </w:pPr>
            <w:r>
              <w:t>Размещение социальной рекламы в общественных местах Ленинградской области на основании соглашения по пропаганде здорового питания среди населения области</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ГКУЗ ЛО "Центр медицинской профилактики"</w:t>
            </w:r>
          </w:p>
        </w:tc>
        <w:tc>
          <w:tcPr>
            <w:tcW w:w="3175" w:type="dxa"/>
            <w:vMerge/>
          </w:tcPr>
          <w:p w:rsidR="00E923A3" w:rsidRDefault="00E923A3"/>
        </w:tc>
      </w:tr>
      <w:tr w:rsidR="00E923A3">
        <w:tc>
          <w:tcPr>
            <w:tcW w:w="794" w:type="dxa"/>
          </w:tcPr>
          <w:p w:rsidR="00E923A3" w:rsidRDefault="00E923A3">
            <w:pPr>
              <w:pStyle w:val="ConsPlusNormal"/>
              <w:jc w:val="center"/>
            </w:pPr>
            <w:r>
              <w:t>3</w:t>
            </w:r>
          </w:p>
        </w:tc>
        <w:tc>
          <w:tcPr>
            <w:tcW w:w="3345" w:type="dxa"/>
          </w:tcPr>
          <w:p w:rsidR="00E923A3" w:rsidRDefault="00E923A3">
            <w:pPr>
              <w:pStyle w:val="ConsPlusNormal"/>
            </w:pPr>
            <w:r>
              <w:t xml:space="preserve">Обеспечение межведомственного взаимодействия при реализации мероприятий региональной </w:t>
            </w:r>
            <w:r>
              <w:lastRenderedPageBreak/>
              <w:t>программы</w:t>
            </w:r>
          </w:p>
        </w:tc>
        <w:tc>
          <w:tcPr>
            <w:tcW w:w="1417" w:type="dxa"/>
          </w:tcPr>
          <w:p w:rsidR="00E923A3" w:rsidRDefault="00E923A3">
            <w:pPr>
              <w:pStyle w:val="ConsPlusNormal"/>
              <w:jc w:val="center"/>
            </w:pPr>
            <w:r>
              <w:lastRenderedPageBreak/>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 xml:space="preserve">Комитет по здравоохранению Ленинградской области, комитет по социальной защите населения Ленинградской </w:t>
            </w:r>
            <w:r>
              <w:lastRenderedPageBreak/>
              <w:t>области, комитет по труду и занятости населения Ленинградской области, главы муниципальных образований Ленинградской области, ГБУЗ ЛО "Центр медицинской профилактики", главные врачи медицинских организаций</w:t>
            </w:r>
          </w:p>
        </w:tc>
        <w:tc>
          <w:tcPr>
            <w:tcW w:w="3175" w:type="dxa"/>
            <w:vMerge w:val="restart"/>
          </w:tcPr>
          <w:p w:rsidR="00E923A3" w:rsidRDefault="00E923A3">
            <w:pPr>
              <w:pStyle w:val="ConsPlusNormal"/>
            </w:pPr>
            <w:r>
              <w:lastRenderedPageBreak/>
              <w:t xml:space="preserve">Создание среды и условий для ведения ЗОЖ и здорового старения, снижение распространенности факторов </w:t>
            </w:r>
            <w:r>
              <w:lastRenderedPageBreak/>
              <w:t>риска ХНИЗ</w:t>
            </w:r>
          </w:p>
        </w:tc>
      </w:tr>
      <w:tr w:rsidR="00E923A3">
        <w:tc>
          <w:tcPr>
            <w:tcW w:w="794" w:type="dxa"/>
          </w:tcPr>
          <w:p w:rsidR="00E923A3" w:rsidRDefault="00E923A3">
            <w:pPr>
              <w:pStyle w:val="ConsPlusNormal"/>
              <w:jc w:val="center"/>
            </w:pPr>
            <w:r>
              <w:lastRenderedPageBreak/>
              <w:t>3.1</w:t>
            </w:r>
          </w:p>
        </w:tc>
        <w:tc>
          <w:tcPr>
            <w:tcW w:w="3345" w:type="dxa"/>
          </w:tcPr>
          <w:p w:rsidR="00E923A3" w:rsidRDefault="00E923A3">
            <w:pPr>
              <w:pStyle w:val="ConsPlusNormal"/>
            </w:pPr>
            <w:r>
              <w:t>Разработка и реализация муниципальных программ общественного здоровья</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здравоохранению Ленинградской области, комитет по социальной защите населения Ленинградской области, комитет по труду и занятости населения Ленинградской области, главы муниципальных образований Ленинградской области, ГКУЗ ЛО "Центр медицинской профилактики", главные врачи медицинских организаций</w:t>
            </w:r>
          </w:p>
        </w:tc>
        <w:tc>
          <w:tcPr>
            <w:tcW w:w="3175" w:type="dxa"/>
            <w:vMerge/>
          </w:tcPr>
          <w:p w:rsidR="00E923A3" w:rsidRDefault="00E923A3"/>
        </w:tc>
      </w:tr>
      <w:tr w:rsidR="00E923A3">
        <w:tc>
          <w:tcPr>
            <w:tcW w:w="794" w:type="dxa"/>
          </w:tcPr>
          <w:p w:rsidR="00E923A3" w:rsidRDefault="00E923A3">
            <w:pPr>
              <w:pStyle w:val="ConsPlusNormal"/>
              <w:jc w:val="center"/>
            </w:pPr>
            <w:r>
              <w:t>3.2</w:t>
            </w:r>
          </w:p>
        </w:tc>
        <w:tc>
          <w:tcPr>
            <w:tcW w:w="3345" w:type="dxa"/>
          </w:tcPr>
          <w:p w:rsidR="00E923A3" w:rsidRDefault="00E923A3">
            <w:pPr>
              <w:pStyle w:val="ConsPlusNormal"/>
            </w:pPr>
            <w:r>
              <w:t>Вовлечение волонтерских организаций и социально ориентированных некоммерческих организаций в популяризацию здорового образа жизни, в том числе среди населения старшего возраста</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здравоохранению Ленинградской области, комитет по социальной защите населения Ленинградской области, ГКУЗ ЛО "Центр медицинской профилактики", главные врачи медицинских организаций</w:t>
            </w:r>
          </w:p>
        </w:tc>
        <w:tc>
          <w:tcPr>
            <w:tcW w:w="3175" w:type="dxa"/>
            <w:vMerge/>
          </w:tcPr>
          <w:p w:rsidR="00E923A3" w:rsidRDefault="00E923A3"/>
        </w:tc>
      </w:tr>
      <w:tr w:rsidR="00E923A3">
        <w:tc>
          <w:tcPr>
            <w:tcW w:w="13436" w:type="dxa"/>
            <w:gridSpan w:val="6"/>
          </w:tcPr>
          <w:p w:rsidR="00E923A3" w:rsidRDefault="00E923A3">
            <w:pPr>
              <w:pStyle w:val="ConsPlusNormal"/>
              <w:jc w:val="center"/>
              <w:outlineLvl w:val="2"/>
            </w:pPr>
            <w:r>
              <w:t>II. Мероприятия, направленные на повышение доступности и качества оказания первичной медико-санитарной помощи гражданам пожилого и старческого возраста, первичная и вторичная профилактика ХНИЗ</w:t>
            </w:r>
          </w:p>
        </w:tc>
      </w:tr>
      <w:tr w:rsidR="00E923A3">
        <w:tc>
          <w:tcPr>
            <w:tcW w:w="794" w:type="dxa"/>
          </w:tcPr>
          <w:p w:rsidR="00E923A3" w:rsidRDefault="00E923A3">
            <w:pPr>
              <w:pStyle w:val="ConsPlusNormal"/>
              <w:jc w:val="center"/>
            </w:pPr>
            <w:r>
              <w:lastRenderedPageBreak/>
              <w:t>1</w:t>
            </w:r>
          </w:p>
        </w:tc>
        <w:tc>
          <w:tcPr>
            <w:tcW w:w="3345" w:type="dxa"/>
          </w:tcPr>
          <w:p w:rsidR="00E923A3" w:rsidRDefault="00E923A3">
            <w:pPr>
              <w:pStyle w:val="ConsPlusNormal"/>
            </w:pPr>
            <w:r>
              <w:t>Мероприятия, направленные на своевременное выявление факторов риска БСК и снижение риска их развития (диспансеризация отдельных групп взрослого населения, проведение углубленных профилактических осмотров, организация работы центров здоровья, кабинетов медицинской профилактики, школ пациентов)</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здравоохранению Ленинградской области, ГКУЗ ЛО "Центр медицинской профилактики", главные врачи медицинских организаций</w:t>
            </w:r>
          </w:p>
        </w:tc>
        <w:tc>
          <w:tcPr>
            <w:tcW w:w="3175" w:type="dxa"/>
          </w:tcPr>
          <w:p w:rsidR="00E923A3" w:rsidRDefault="00E923A3">
            <w:pPr>
              <w:pStyle w:val="ConsPlusNormal"/>
            </w:pPr>
            <w:r>
              <w:t>Улучшение выявления факторов риска ХНИЗ, снижение уровня заболеваемости ХНИЗ</w:t>
            </w:r>
          </w:p>
        </w:tc>
      </w:tr>
      <w:tr w:rsidR="00E923A3">
        <w:tc>
          <w:tcPr>
            <w:tcW w:w="794" w:type="dxa"/>
          </w:tcPr>
          <w:p w:rsidR="00E923A3" w:rsidRDefault="00E923A3">
            <w:pPr>
              <w:pStyle w:val="ConsPlusNormal"/>
              <w:jc w:val="center"/>
            </w:pPr>
            <w:r>
              <w:t>1.1</w:t>
            </w:r>
          </w:p>
        </w:tc>
        <w:tc>
          <w:tcPr>
            <w:tcW w:w="3345" w:type="dxa"/>
          </w:tcPr>
          <w:p w:rsidR="00E923A3" w:rsidRDefault="00E923A3">
            <w:pPr>
              <w:pStyle w:val="ConsPlusNormal"/>
            </w:pPr>
            <w:r>
              <w:t>Полное и качественное проведение диспансеризации и профилактических медицинских осмотров граждан пожилого и старческого возраста</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здравоохранению Ленинградской области, главные врачи медицинских организаций</w:t>
            </w:r>
          </w:p>
        </w:tc>
        <w:tc>
          <w:tcPr>
            <w:tcW w:w="3175" w:type="dxa"/>
          </w:tcPr>
          <w:p w:rsidR="00E923A3" w:rsidRDefault="00E923A3">
            <w:pPr>
              <w:pStyle w:val="ConsPlusNormal"/>
            </w:pPr>
            <w:r>
              <w:t>Ежегодный охват диспансеризацией и профилактическими медицинскими осмотрами 70% граждан старше трудоспособного возраста к 2024 году</w:t>
            </w:r>
          </w:p>
        </w:tc>
      </w:tr>
      <w:tr w:rsidR="00E923A3">
        <w:tc>
          <w:tcPr>
            <w:tcW w:w="794" w:type="dxa"/>
          </w:tcPr>
          <w:p w:rsidR="00E923A3" w:rsidRDefault="00E923A3">
            <w:pPr>
              <w:pStyle w:val="ConsPlusNormal"/>
              <w:jc w:val="center"/>
            </w:pPr>
            <w:r>
              <w:t>1.2</w:t>
            </w:r>
          </w:p>
        </w:tc>
        <w:tc>
          <w:tcPr>
            <w:tcW w:w="3345" w:type="dxa"/>
          </w:tcPr>
          <w:p w:rsidR="00E923A3" w:rsidRDefault="00E923A3">
            <w:pPr>
              <w:pStyle w:val="ConsPlusNormal"/>
            </w:pPr>
            <w:r>
              <w:t>Совершенствование в медицинских организациях первичной медико-санитарной помощи и практики ведения школ для пациентов</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здравоохранению Ленинградской области, ГКУЗ ЛО "Центр медицинской профилактики", главные врачи медицинских организаций</w:t>
            </w:r>
          </w:p>
        </w:tc>
        <w:tc>
          <w:tcPr>
            <w:tcW w:w="3175" w:type="dxa"/>
          </w:tcPr>
          <w:p w:rsidR="00E923A3" w:rsidRDefault="00E923A3">
            <w:pPr>
              <w:pStyle w:val="ConsPlusNormal"/>
            </w:pPr>
            <w:r>
              <w:t>Наличие школ для пациентов в каждой МО ПМСП</w:t>
            </w:r>
          </w:p>
        </w:tc>
      </w:tr>
      <w:tr w:rsidR="00E923A3">
        <w:tc>
          <w:tcPr>
            <w:tcW w:w="794" w:type="dxa"/>
          </w:tcPr>
          <w:p w:rsidR="00E923A3" w:rsidRDefault="00E923A3">
            <w:pPr>
              <w:pStyle w:val="ConsPlusNormal"/>
              <w:jc w:val="center"/>
            </w:pPr>
            <w:r>
              <w:t>2</w:t>
            </w:r>
          </w:p>
        </w:tc>
        <w:tc>
          <w:tcPr>
            <w:tcW w:w="3345" w:type="dxa"/>
          </w:tcPr>
          <w:p w:rsidR="00E923A3" w:rsidRDefault="00E923A3">
            <w:pPr>
              <w:pStyle w:val="ConsPlusNormal"/>
            </w:pPr>
            <w:r>
              <w:t>Обеспечение эффективного диспансерного наблюдения пациентов с ХНИЗ, в том числе за счет расширения системы дистанционного диспансерного наблюдения, при артериальной гипертензии</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здравоохранению Ленинградской области, главные врачи медицинских организаций</w:t>
            </w:r>
          </w:p>
        </w:tc>
        <w:tc>
          <w:tcPr>
            <w:tcW w:w="3175" w:type="dxa"/>
          </w:tcPr>
          <w:p w:rsidR="00E923A3" w:rsidRDefault="00E923A3">
            <w:pPr>
              <w:pStyle w:val="ConsPlusNormal"/>
            </w:pPr>
            <w:r>
              <w:t>Обеспечение охвата диспансерным наблюдением не менее 90% граждан старше трудоспособного возраста к 2024 году</w:t>
            </w:r>
          </w:p>
        </w:tc>
      </w:tr>
      <w:tr w:rsidR="00E923A3">
        <w:tc>
          <w:tcPr>
            <w:tcW w:w="13436" w:type="dxa"/>
            <w:gridSpan w:val="6"/>
          </w:tcPr>
          <w:p w:rsidR="00E923A3" w:rsidRDefault="00E923A3">
            <w:pPr>
              <w:pStyle w:val="ConsPlusNormal"/>
              <w:jc w:val="center"/>
              <w:outlineLvl w:val="2"/>
            </w:pPr>
            <w:r>
              <w:lastRenderedPageBreak/>
              <w:t>III. Реализация дополнительных профилактических программ для граждан пожилого и старческого возраста</w:t>
            </w:r>
          </w:p>
        </w:tc>
      </w:tr>
      <w:tr w:rsidR="00E923A3">
        <w:tc>
          <w:tcPr>
            <w:tcW w:w="794" w:type="dxa"/>
          </w:tcPr>
          <w:p w:rsidR="00E923A3" w:rsidRDefault="00E923A3">
            <w:pPr>
              <w:pStyle w:val="ConsPlusNormal"/>
              <w:jc w:val="center"/>
            </w:pPr>
            <w:r>
              <w:t>1</w:t>
            </w:r>
          </w:p>
        </w:tc>
        <w:tc>
          <w:tcPr>
            <w:tcW w:w="3345" w:type="dxa"/>
          </w:tcPr>
          <w:p w:rsidR="00E923A3" w:rsidRDefault="00E923A3">
            <w:pPr>
              <w:pStyle w:val="ConsPlusNormal"/>
            </w:pPr>
            <w:r>
              <w:t>Проведение вакцинации против пневмококковой инфекции лиц старше трудоспособного возраста из групп риска, проживающих в организациях социального обслуживания Ленинградской области (ОСО)</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здравоохранению Ленинградской области, комитет по социальной защите населения Ленинградской области</w:t>
            </w:r>
          </w:p>
        </w:tc>
        <w:tc>
          <w:tcPr>
            <w:tcW w:w="3175" w:type="dxa"/>
            <w:vMerge w:val="restart"/>
          </w:tcPr>
          <w:p w:rsidR="00E923A3" w:rsidRDefault="00E923A3">
            <w:pPr>
              <w:pStyle w:val="ConsPlusNormal"/>
            </w:pPr>
            <w:r>
              <w:t>Проведение к концу 2024 года вакцинации против пневмококковой инфекции не менее 95% лиц старше трудоспособного возраста из групп риска, проживающих в организациях социального обслуживания</w:t>
            </w:r>
          </w:p>
        </w:tc>
      </w:tr>
      <w:tr w:rsidR="00E923A3">
        <w:tc>
          <w:tcPr>
            <w:tcW w:w="794" w:type="dxa"/>
          </w:tcPr>
          <w:p w:rsidR="00E923A3" w:rsidRDefault="00E923A3">
            <w:pPr>
              <w:pStyle w:val="ConsPlusNormal"/>
              <w:jc w:val="center"/>
            </w:pPr>
            <w:r>
              <w:t>1.1</w:t>
            </w:r>
          </w:p>
        </w:tc>
        <w:tc>
          <w:tcPr>
            <w:tcW w:w="3345" w:type="dxa"/>
          </w:tcPr>
          <w:p w:rsidR="00E923A3" w:rsidRDefault="00E923A3">
            <w:pPr>
              <w:pStyle w:val="ConsPlusNormal"/>
            </w:pPr>
            <w:r>
              <w:t>Заключение ежегодных соглашений с Минздравом России о предоставлении межбюджетного трансферта из федерального бюджета бюджету Ленинградской области на расходные обязательства по приобретению вакцины против пневмококковой инфекции в целях вакцинации лиц старше трудоспособного возраста из групп риска, проживающих в ОСО</w:t>
            </w:r>
          </w:p>
        </w:tc>
        <w:tc>
          <w:tcPr>
            <w:tcW w:w="1417" w:type="dxa"/>
          </w:tcPr>
          <w:p w:rsidR="00E923A3" w:rsidRDefault="00E923A3">
            <w:pPr>
              <w:pStyle w:val="ConsPlusNormal"/>
              <w:jc w:val="center"/>
            </w:pPr>
            <w:r>
              <w:t>2019 ежегодно</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здравоохранению Ленинградской области</w:t>
            </w:r>
          </w:p>
        </w:tc>
        <w:tc>
          <w:tcPr>
            <w:tcW w:w="3175" w:type="dxa"/>
            <w:vMerge/>
          </w:tcPr>
          <w:p w:rsidR="00E923A3" w:rsidRDefault="00E923A3"/>
        </w:tc>
      </w:tr>
      <w:tr w:rsidR="00E923A3">
        <w:tc>
          <w:tcPr>
            <w:tcW w:w="794" w:type="dxa"/>
          </w:tcPr>
          <w:p w:rsidR="00E923A3" w:rsidRDefault="00E923A3">
            <w:pPr>
              <w:pStyle w:val="ConsPlusNormal"/>
              <w:jc w:val="center"/>
            </w:pPr>
            <w:r>
              <w:t>1.2</w:t>
            </w:r>
          </w:p>
        </w:tc>
        <w:tc>
          <w:tcPr>
            <w:tcW w:w="3345" w:type="dxa"/>
          </w:tcPr>
          <w:p w:rsidR="00E923A3" w:rsidRDefault="00E923A3">
            <w:pPr>
              <w:pStyle w:val="ConsPlusNormal"/>
            </w:pPr>
            <w:r>
              <w:t>Утверждение плана-графика проведения вакцинации лиц старше трудоспособного возраста из групп риска, проживающих в ОСО</w:t>
            </w:r>
          </w:p>
        </w:tc>
        <w:tc>
          <w:tcPr>
            <w:tcW w:w="1417" w:type="dxa"/>
          </w:tcPr>
          <w:p w:rsidR="00E923A3" w:rsidRDefault="00E923A3">
            <w:pPr>
              <w:pStyle w:val="ConsPlusNormal"/>
              <w:jc w:val="center"/>
            </w:pPr>
            <w:r>
              <w:t>01.02.2019 ежегодно</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здравоохранению Ленинградской области</w:t>
            </w:r>
          </w:p>
        </w:tc>
        <w:tc>
          <w:tcPr>
            <w:tcW w:w="3175" w:type="dxa"/>
            <w:vMerge/>
          </w:tcPr>
          <w:p w:rsidR="00E923A3" w:rsidRDefault="00E923A3"/>
        </w:tc>
      </w:tr>
      <w:tr w:rsidR="00E923A3">
        <w:tc>
          <w:tcPr>
            <w:tcW w:w="794" w:type="dxa"/>
          </w:tcPr>
          <w:p w:rsidR="00E923A3" w:rsidRDefault="00E923A3">
            <w:pPr>
              <w:pStyle w:val="ConsPlusNormal"/>
              <w:jc w:val="center"/>
            </w:pPr>
            <w:r>
              <w:t>1.3</w:t>
            </w:r>
          </w:p>
        </w:tc>
        <w:tc>
          <w:tcPr>
            <w:tcW w:w="3345" w:type="dxa"/>
          </w:tcPr>
          <w:p w:rsidR="00E923A3" w:rsidRDefault="00E923A3">
            <w:pPr>
              <w:pStyle w:val="ConsPlusNormal"/>
            </w:pPr>
            <w:r>
              <w:t>Проведение конкурсных процедур, закупка вакцины против пневмококковой инфекции и ее поставка в медицинские организации</w:t>
            </w:r>
          </w:p>
        </w:tc>
        <w:tc>
          <w:tcPr>
            <w:tcW w:w="1417" w:type="dxa"/>
          </w:tcPr>
          <w:p w:rsidR="00E923A3" w:rsidRDefault="00E923A3">
            <w:pPr>
              <w:pStyle w:val="ConsPlusNormal"/>
              <w:jc w:val="center"/>
            </w:pPr>
            <w:r>
              <w:t>01.06.2019 ежегодно</w:t>
            </w:r>
          </w:p>
        </w:tc>
        <w:tc>
          <w:tcPr>
            <w:tcW w:w="1474" w:type="dxa"/>
          </w:tcPr>
          <w:p w:rsidR="00E923A3" w:rsidRDefault="00E923A3">
            <w:pPr>
              <w:pStyle w:val="ConsPlusNormal"/>
              <w:jc w:val="center"/>
            </w:pPr>
            <w:r>
              <w:t>31.12.2024</w:t>
            </w:r>
          </w:p>
        </w:tc>
        <w:tc>
          <w:tcPr>
            <w:tcW w:w="3231" w:type="dxa"/>
          </w:tcPr>
          <w:p w:rsidR="00E923A3" w:rsidRDefault="00E923A3">
            <w:pPr>
              <w:pStyle w:val="ConsPlusNormal"/>
            </w:pPr>
            <w:r>
              <w:t>Комитет по здравоохранению Ленинградской области</w:t>
            </w:r>
          </w:p>
        </w:tc>
        <w:tc>
          <w:tcPr>
            <w:tcW w:w="3175" w:type="dxa"/>
            <w:vMerge/>
          </w:tcPr>
          <w:p w:rsidR="00E923A3" w:rsidRDefault="00E923A3"/>
        </w:tc>
      </w:tr>
      <w:tr w:rsidR="00E923A3">
        <w:tc>
          <w:tcPr>
            <w:tcW w:w="794" w:type="dxa"/>
          </w:tcPr>
          <w:p w:rsidR="00E923A3" w:rsidRDefault="00E923A3">
            <w:pPr>
              <w:pStyle w:val="ConsPlusNormal"/>
              <w:jc w:val="center"/>
            </w:pPr>
            <w:r>
              <w:lastRenderedPageBreak/>
              <w:t>1.4</w:t>
            </w:r>
          </w:p>
        </w:tc>
        <w:tc>
          <w:tcPr>
            <w:tcW w:w="3345" w:type="dxa"/>
          </w:tcPr>
          <w:p w:rsidR="00E923A3" w:rsidRDefault="00E923A3">
            <w:pPr>
              <w:pStyle w:val="ConsPlusNormal"/>
            </w:pPr>
            <w:r>
              <w:t>Проведение вакцинации против пневмококковой инфекции лиц старше трудоспособного возраста из групп риска, проживающих в ОСО</w:t>
            </w:r>
          </w:p>
        </w:tc>
        <w:tc>
          <w:tcPr>
            <w:tcW w:w="1417" w:type="dxa"/>
          </w:tcPr>
          <w:p w:rsidR="00E923A3" w:rsidRDefault="00E923A3">
            <w:pPr>
              <w:pStyle w:val="ConsPlusNormal"/>
              <w:jc w:val="center"/>
            </w:pPr>
            <w:r>
              <w:t>31.12.2019, далее - ежегодно</w:t>
            </w:r>
          </w:p>
        </w:tc>
        <w:tc>
          <w:tcPr>
            <w:tcW w:w="1474" w:type="dxa"/>
          </w:tcPr>
          <w:p w:rsidR="00E923A3" w:rsidRDefault="00E923A3">
            <w:pPr>
              <w:pStyle w:val="ConsPlusNormal"/>
              <w:jc w:val="center"/>
            </w:pPr>
            <w:r>
              <w:t>31.12.2024</w:t>
            </w:r>
          </w:p>
        </w:tc>
        <w:tc>
          <w:tcPr>
            <w:tcW w:w="3231" w:type="dxa"/>
          </w:tcPr>
          <w:p w:rsidR="00E923A3" w:rsidRDefault="00E923A3">
            <w:pPr>
              <w:pStyle w:val="ConsPlusNormal"/>
            </w:pPr>
            <w:r>
              <w:t>Комитет по здравоохранению Ленинградской области</w:t>
            </w:r>
          </w:p>
        </w:tc>
        <w:tc>
          <w:tcPr>
            <w:tcW w:w="3175" w:type="dxa"/>
            <w:vMerge/>
          </w:tcPr>
          <w:p w:rsidR="00E923A3" w:rsidRDefault="00E923A3"/>
        </w:tc>
      </w:tr>
      <w:tr w:rsidR="00E923A3">
        <w:tc>
          <w:tcPr>
            <w:tcW w:w="794" w:type="dxa"/>
          </w:tcPr>
          <w:p w:rsidR="00E923A3" w:rsidRDefault="00E923A3">
            <w:pPr>
              <w:pStyle w:val="ConsPlusNormal"/>
              <w:jc w:val="center"/>
            </w:pPr>
            <w:r>
              <w:t>2</w:t>
            </w:r>
          </w:p>
        </w:tc>
        <w:tc>
          <w:tcPr>
            <w:tcW w:w="3345" w:type="dxa"/>
          </w:tcPr>
          <w:p w:rsidR="00E923A3" w:rsidRDefault="00E923A3">
            <w:pPr>
              <w:pStyle w:val="ConsPlusNormal"/>
            </w:pPr>
            <w:r>
              <w:t>Проведение профилактических осмотров, диспансеризации лиц старше 65 лет, проживающих в сельской местности, с возможностью доставки указанных лиц в медицинские организации</w:t>
            </w:r>
          </w:p>
        </w:tc>
        <w:tc>
          <w:tcPr>
            <w:tcW w:w="1417" w:type="dxa"/>
          </w:tcPr>
          <w:p w:rsidR="00E923A3" w:rsidRDefault="00E923A3">
            <w:pPr>
              <w:pStyle w:val="ConsPlusNormal"/>
              <w:jc w:val="center"/>
            </w:pPr>
            <w:r>
              <w:t>2020</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здравоохранению Ленинградской области</w:t>
            </w:r>
          </w:p>
        </w:tc>
        <w:tc>
          <w:tcPr>
            <w:tcW w:w="3175" w:type="dxa"/>
          </w:tcPr>
          <w:p w:rsidR="00E923A3" w:rsidRDefault="00E923A3">
            <w:pPr>
              <w:pStyle w:val="ConsPlusNormal"/>
            </w:pPr>
            <w:r>
              <w:t>Профилактические осмотры, диспансеризация лиц старше 65 лет (не менее 90% граждан старше трудоспособного возраста к 2024 году) с обеспечением доставки лиц, проживающих в сельской местности, в медицинские организации</w:t>
            </w:r>
          </w:p>
        </w:tc>
      </w:tr>
      <w:tr w:rsidR="00E923A3">
        <w:tc>
          <w:tcPr>
            <w:tcW w:w="794" w:type="dxa"/>
          </w:tcPr>
          <w:p w:rsidR="00E923A3" w:rsidRDefault="00E923A3">
            <w:pPr>
              <w:pStyle w:val="ConsPlusNormal"/>
              <w:jc w:val="center"/>
            </w:pPr>
            <w:r>
              <w:t>2.1</w:t>
            </w:r>
          </w:p>
        </w:tc>
        <w:tc>
          <w:tcPr>
            <w:tcW w:w="3345" w:type="dxa"/>
          </w:tcPr>
          <w:p w:rsidR="00E923A3" w:rsidRDefault="00E923A3">
            <w:pPr>
              <w:pStyle w:val="ConsPlusNormal"/>
            </w:pPr>
            <w:r>
              <w:t>Приобретение автотранспорта в целях осуществления доставки лиц старше 65 лет, проживающих в сельской местности, в медицинские организации в 2019 году</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2019</w:t>
            </w:r>
          </w:p>
        </w:tc>
        <w:tc>
          <w:tcPr>
            <w:tcW w:w="3231" w:type="dxa"/>
          </w:tcPr>
          <w:p w:rsidR="00E923A3" w:rsidRDefault="00E923A3">
            <w:pPr>
              <w:pStyle w:val="ConsPlusNormal"/>
            </w:pPr>
            <w:r>
              <w:t>Комитет по социальной защите населения Ленинградской области</w:t>
            </w:r>
          </w:p>
        </w:tc>
        <w:tc>
          <w:tcPr>
            <w:tcW w:w="3175" w:type="dxa"/>
          </w:tcPr>
          <w:p w:rsidR="00E923A3" w:rsidRDefault="00E923A3">
            <w:pPr>
              <w:pStyle w:val="ConsPlusNormal"/>
            </w:pPr>
            <w:r>
              <w:t>Приобретение автотранспорта для обеспечения доставки лиц старше 65 лет, проживающих в сельской местности, в медицинские организации, в количестве 18 единиц</w:t>
            </w:r>
          </w:p>
        </w:tc>
      </w:tr>
      <w:tr w:rsidR="00E923A3">
        <w:tc>
          <w:tcPr>
            <w:tcW w:w="794" w:type="dxa"/>
          </w:tcPr>
          <w:p w:rsidR="00E923A3" w:rsidRDefault="00E923A3">
            <w:pPr>
              <w:pStyle w:val="ConsPlusNormal"/>
              <w:jc w:val="center"/>
            </w:pPr>
            <w:r>
              <w:t>2.2</w:t>
            </w:r>
          </w:p>
        </w:tc>
        <w:tc>
          <w:tcPr>
            <w:tcW w:w="3345" w:type="dxa"/>
          </w:tcPr>
          <w:p w:rsidR="00E923A3" w:rsidRDefault="00E923A3">
            <w:pPr>
              <w:pStyle w:val="ConsPlusNormal"/>
            </w:pPr>
            <w:r>
              <w:t>Организация доставки лиц старше 65 лет, проживающих в сельской местности, в медицинские организации</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социальной защите населения Ленинградской области</w:t>
            </w:r>
          </w:p>
        </w:tc>
        <w:tc>
          <w:tcPr>
            <w:tcW w:w="3175" w:type="dxa"/>
            <w:vMerge w:val="restart"/>
          </w:tcPr>
          <w:p w:rsidR="00E923A3" w:rsidRDefault="00E923A3">
            <w:pPr>
              <w:pStyle w:val="ConsPlusNormal"/>
            </w:pPr>
            <w:r>
              <w:t>Обеспечение доставки лиц старше 65 лет, проживающих в сельской местности, в медицинские организации, охват диспансерным наблюдением не менее 90% граждан старше трудоспособного возраста к 2024 году</w:t>
            </w:r>
          </w:p>
        </w:tc>
      </w:tr>
      <w:tr w:rsidR="00E923A3">
        <w:tc>
          <w:tcPr>
            <w:tcW w:w="794" w:type="dxa"/>
          </w:tcPr>
          <w:p w:rsidR="00E923A3" w:rsidRDefault="00E923A3">
            <w:pPr>
              <w:pStyle w:val="ConsPlusNormal"/>
              <w:jc w:val="center"/>
            </w:pPr>
            <w:r>
              <w:t>2.3</w:t>
            </w:r>
          </w:p>
        </w:tc>
        <w:tc>
          <w:tcPr>
            <w:tcW w:w="3345" w:type="dxa"/>
          </w:tcPr>
          <w:p w:rsidR="00E923A3" w:rsidRDefault="00E923A3">
            <w:pPr>
              <w:pStyle w:val="ConsPlusNormal"/>
            </w:pPr>
            <w:r>
              <w:t xml:space="preserve">Создание мобильных бригад в организациях социального обслуживания населения для доставки лиц старше 65 лет, проживающих в сельской местности, в медицинские </w:t>
            </w:r>
            <w:r>
              <w:lastRenderedPageBreak/>
              <w:t>организации</w:t>
            </w:r>
          </w:p>
        </w:tc>
        <w:tc>
          <w:tcPr>
            <w:tcW w:w="1417" w:type="dxa"/>
          </w:tcPr>
          <w:p w:rsidR="00E923A3" w:rsidRDefault="00E923A3">
            <w:pPr>
              <w:pStyle w:val="ConsPlusNormal"/>
              <w:jc w:val="center"/>
            </w:pPr>
            <w:r>
              <w:lastRenderedPageBreak/>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социальной защите населения Ленинградской области</w:t>
            </w:r>
          </w:p>
        </w:tc>
        <w:tc>
          <w:tcPr>
            <w:tcW w:w="3175" w:type="dxa"/>
            <w:vMerge/>
          </w:tcPr>
          <w:p w:rsidR="00E923A3" w:rsidRDefault="00E923A3"/>
        </w:tc>
      </w:tr>
      <w:tr w:rsidR="00E923A3">
        <w:tc>
          <w:tcPr>
            <w:tcW w:w="794" w:type="dxa"/>
          </w:tcPr>
          <w:p w:rsidR="00E923A3" w:rsidRDefault="00E923A3">
            <w:pPr>
              <w:pStyle w:val="ConsPlusNormal"/>
              <w:jc w:val="center"/>
            </w:pPr>
            <w:r>
              <w:lastRenderedPageBreak/>
              <w:t>3</w:t>
            </w:r>
          </w:p>
        </w:tc>
        <w:tc>
          <w:tcPr>
            <w:tcW w:w="3345" w:type="dxa"/>
          </w:tcPr>
          <w:p w:rsidR="00E923A3" w:rsidRDefault="00E923A3">
            <w:pPr>
              <w:pStyle w:val="ConsPlusNormal"/>
            </w:pPr>
            <w:r>
              <w:t>Проведение выборочного наблюдения состояния здоровья не менее 10000 человек в целях оценки показателя ожидаемой продолжительности здоровой жизни</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здравоохранению Ленинградской области, главный внештатный гериатр Комитета по здравоохранению Ленинградской области</w:t>
            </w:r>
          </w:p>
        </w:tc>
        <w:tc>
          <w:tcPr>
            <w:tcW w:w="3175" w:type="dxa"/>
          </w:tcPr>
          <w:p w:rsidR="00E923A3" w:rsidRDefault="00E923A3">
            <w:pPr>
              <w:pStyle w:val="ConsPlusNormal"/>
            </w:pPr>
            <w:r>
              <w:t>Мониторинга по оценке показателя ожидаемой продолжительности здоровой жизни в Ленинградской области</w:t>
            </w:r>
          </w:p>
        </w:tc>
      </w:tr>
      <w:tr w:rsidR="00E923A3">
        <w:tc>
          <w:tcPr>
            <w:tcW w:w="13436" w:type="dxa"/>
            <w:gridSpan w:val="6"/>
          </w:tcPr>
          <w:p w:rsidR="00E923A3" w:rsidRDefault="00E923A3">
            <w:pPr>
              <w:pStyle w:val="ConsPlusNormal"/>
              <w:jc w:val="center"/>
              <w:outlineLvl w:val="2"/>
            </w:pPr>
            <w:r>
              <w:t>IV. Мероприятия, направленные на совершенствование инфраструктуры гериатрической службы в соответствии с Порядком оказания медицинской помощи по профилю "гериатрия", утвержденным приказом Минздрава России от 2 января 2016 года N 38н</w:t>
            </w:r>
          </w:p>
        </w:tc>
      </w:tr>
      <w:tr w:rsidR="00E923A3">
        <w:tc>
          <w:tcPr>
            <w:tcW w:w="794" w:type="dxa"/>
          </w:tcPr>
          <w:p w:rsidR="00E923A3" w:rsidRDefault="00E923A3">
            <w:pPr>
              <w:pStyle w:val="ConsPlusNormal"/>
              <w:jc w:val="center"/>
            </w:pPr>
            <w:r>
              <w:t>1</w:t>
            </w:r>
          </w:p>
        </w:tc>
        <w:tc>
          <w:tcPr>
            <w:tcW w:w="3345" w:type="dxa"/>
          </w:tcPr>
          <w:p w:rsidR="00E923A3" w:rsidRDefault="00E923A3">
            <w:pPr>
              <w:pStyle w:val="ConsPlusNormal"/>
            </w:pPr>
            <w:r>
              <w:t>Совершенствование системы первичной специализированной медико-санитарной помощи по профилю "гериатрия"</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здравоохранению Ленинградской области, главный внештатный гериатр Комитета по здравоохранению Ленинградской области</w:t>
            </w:r>
          </w:p>
        </w:tc>
        <w:tc>
          <w:tcPr>
            <w:tcW w:w="3175" w:type="dxa"/>
          </w:tcPr>
          <w:p w:rsidR="00E923A3" w:rsidRDefault="00E923A3">
            <w:pPr>
              <w:pStyle w:val="ConsPlusNormal"/>
            </w:pPr>
            <w:r>
              <w:t>Организация деятельности девяти кабинетов гериатров, медицинская помощь в стационарных условиях на 90 геронтологических койках (в 2019 году работает 30 геронтологических коек, в 2020 году - 90 геронтологических коек, в 2021 - 90 коек, в 2022 - 90 коек, 2023 - 90 коек, 2024 год - 90 коек), открытие областного гериатрического центра</w:t>
            </w:r>
          </w:p>
        </w:tc>
      </w:tr>
      <w:tr w:rsidR="00E923A3">
        <w:tc>
          <w:tcPr>
            <w:tcW w:w="794" w:type="dxa"/>
          </w:tcPr>
          <w:p w:rsidR="00E923A3" w:rsidRDefault="00E923A3">
            <w:pPr>
              <w:pStyle w:val="ConsPlusNormal"/>
              <w:jc w:val="center"/>
            </w:pPr>
            <w:r>
              <w:t>2</w:t>
            </w:r>
          </w:p>
        </w:tc>
        <w:tc>
          <w:tcPr>
            <w:tcW w:w="3345" w:type="dxa"/>
          </w:tcPr>
          <w:p w:rsidR="00E923A3" w:rsidRDefault="00E923A3">
            <w:pPr>
              <w:pStyle w:val="ConsPlusNormal"/>
            </w:pPr>
            <w:r>
              <w:t>Увеличение количества пролеченных пациентов на геронтологических койках</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здравоохранению Ленинградской области, главные врачи медицинских организаций</w:t>
            </w:r>
          </w:p>
        </w:tc>
        <w:tc>
          <w:tcPr>
            <w:tcW w:w="3175" w:type="dxa"/>
          </w:tcPr>
          <w:p w:rsidR="00E923A3" w:rsidRDefault="00E923A3">
            <w:pPr>
              <w:pStyle w:val="ConsPlusNormal"/>
            </w:pPr>
            <w:r>
              <w:t>Обеспечение достижения показателей:</w:t>
            </w:r>
          </w:p>
          <w:p w:rsidR="00E923A3" w:rsidRDefault="00E923A3">
            <w:pPr>
              <w:pStyle w:val="ConsPlusNormal"/>
            </w:pPr>
            <w:r>
              <w:t>2019 год - 0,6 тыс. чел.</w:t>
            </w:r>
          </w:p>
          <w:p w:rsidR="00E923A3" w:rsidRDefault="00E923A3">
            <w:pPr>
              <w:pStyle w:val="ConsPlusNormal"/>
            </w:pPr>
            <w:r>
              <w:t>2020 год - 1,5 тыс. чел.</w:t>
            </w:r>
          </w:p>
          <w:p w:rsidR="00E923A3" w:rsidRDefault="00E923A3">
            <w:pPr>
              <w:pStyle w:val="ConsPlusNormal"/>
            </w:pPr>
            <w:r>
              <w:t>2021 год - 2,28 тыс. чел.</w:t>
            </w:r>
          </w:p>
          <w:p w:rsidR="00E923A3" w:rsidRDefault="00E923A3">
            <w:pPr>
              <w:pStyle w:val="ConsPlusNormal"/>
            </w:pPr>
            <w:r>
              <w:t>2022 год - 2,28 тыс. чел.</w:t>
            </w:r>
          </w:p>
          <w:p w:rsidR="00E923A3" w:rsidRDefault="00E923A3">
            <w:pPr>
              <w:pStyle w:val="ConsPlusNormal"/>
            </w:pPr>
            <w:r>
              <w:t>2023 год - 2,28 тыс. чел.</w:t>
            </w:r>
          </w:p>
          <w:p w:rsidR="00E923A3" w:rsidRDefault="00E923A3">
            <w:pPr>
              <w:pStyle w:val="ConsPlusNormal"/>
            </w:pPr>
            <w:r>
              <w:t>2024 год - 2,28 тыс. чел.</w:t>
            </w:r>
          </w:p>
        </w:tc>
      </w:tr>
      <w:tr w:rsidR="00E923A3">
        <w:tc>
          <w:tcPr>
            <w:tcW w:w="794" w:type="dxa"/>
          </w:tcPr>
          <w:p w:rsidR="00E923A3" w:rsidRDefault="00E923A3">
            <w:pPr>
              <w:pStyle w:val="ConsPlusNormal"/>
              <w:jc w:val="center"/>
            </w:pPr>
            <w:r>
              <w:t>3</w:t>
            </w:r>
          </w:p>
        </w:tc>
        <w:tc>
          <w:tcPr>
            <w:tcW w:w="3345" w:type="dxa"/>
          </w:tcPr>
          <w:p w:rsidR="00E923A3" w:rsidRDefault="00E923A3">
            <w:pPr>
              <w:pStyle w:val="ConsPlusNormal"/>
            </w:pPr>
            <w:r>
              <w:t xml:space="preserve">Подготовка медицинских кадров </w:t>
            </w:r>
            <w:r>
              <w:lastRenderedPageBreak/>
              <w:t>для оказания медицинской помощи пациентам пожилого и старческого возраста</w:t>
            </w:r>
          </w:p>
        </w:tc>
        <w:tc>
          <w:tcPr>
            <w:tcW w:w="1417" w:type="dxa"/>
          </w:tcPr>
          <w:p w:rsidR="00E923A3" w:rsidRDefault="00E923A3">
            <w:pPr>
              <w:pStyle w:val="ConsPlusNormal"/>
              <w:jc w:val="center"/>
            </w:pPr>
            <w:r>
              <w:lastRenderedPageBreak/>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 xml:space="preserve">Комитет по здравоохранению </w:t>
            </w:r>
            <w:r>
              <w:lastRenderedPageBreak/>
              <w:t>Ленинградской области, главные врачи медицинских организаций</w:t>
            </w:r>
          </w:p>
        </w:tc>
        <w:tc>
          <w:tcPr>
            <w:tcW w:w="3175" w:type="dxa"/>
          </w:tcPr>
          <w:p w:rsidR="00E923A3" w:rsidRDefault="00E923A3">
            <w:pPr>
              <w:pStyle w:val="ConsPlusNormal"/>
            </w:pPr>
            <w:r>
              <w:lastRenderedPageBreak/>
              <w:t xml:space="preserve">Обеспечение медицинских </w:t>
            </w:r>
            <w:r>
              <w:lastRenderedPageBreak/>
              <w:t>организаций квалифицированными кадрами за счет подготовки специалистов по дополнительным профессиональным программам по специальности "гериатрия".</w:t>
            </w:r>
          </w:p>
          <w:p w:rsidR="00E923A3" w:rsidRDefault="00E923A3">
            <w:pPr>
              <w:pStyle w:val="ConsPlusNormal"/>
            </w:pPr>
            <w:r>
              <w:t>В 2018-2019 годах профессиональная переподготовка 11 врачей.</w:t>
            </w:r>
          </w:p>
          <w:p w:rsidR="00E923A3" w:rsidRDefault="00E923A3">
            <w:pPr>
              <w:pStyle w:val="ConsPlusNormal"/>
            </w:pPr>
            <w:r>
              <w:t>К 2024 году - обучение еще 12 врачей.</w:t>
            </w:r>
          </w:p>
          <w:p w:rsidR="00E923A3" w:rsidRDefault="00E923A3">
            <w:pPr>
              <w:pStyle w:val="ConsPlusNormal"/>
            </w:pPr>
            <w:r>
              <w:t>В 2018-2019 годах - организация повышения квалификации по указанной специальности для 21 врача первичного звена.</w:t>
            </w:r>
          </w:p>
          <w:p w:rsidR="00E923A3" w:rsidRDefault="00E923A3">
            <w:pPr>
              <w:pStyle w:val="ConsPlusNormal"/>
            </w:pPr>
            <w:r>
              <w:t>Обучение на циклах повышения квалификации по программе "Сестринское дело в гериатрии"</w:t>
            </w:r>
          </w:p>
          <w:p w:rsidR="00E923A3" w:rsidRDefault="00E923A3">
            <w:pPr>
              <w:pStyle w:val="ConsPlusNormal"/>
            </w:pPr>
            <w:r>
              <w:t>в 2018 году 10 медицинских сестер,</w:t>
            </w:r>
          </w:p>
          <w:p w:rsidR="00E923A3" w:rsidRDefault="00E923A3">
            <w:pPr>
              <w:pStyle w:val="ConsPlusNormal"/>
            </w:pPr>
            <w:r>
              <w:t>в 2019 году - 12 медицинских сестер,</w:t>
            </w:r>
          </w:p>
          <w:p w:rsidR="00E923A3" w:rsidRDefault="00E923A3">
            <w:pPr>
              <w:pStyle w:val="ConsPlusNormal"/>
            </w:pPr>
            <w:r>
              <w:t>до 2024 года - еще 55 медицинских сестер</w:t>
            </w:r>
          </w:p>
        </w:tc>
      </w:tr>
      <w:tr w:rsidR="00E923A3">
        <w:tc>
          <w:tcPr>
            <w:tcW w:w="794" w:type="dxa"/>
          </w:tcPr>
          <w:p w:rsidR="00E923A3" w:rsidRDefault="00E923A3">
            <w:pPr>
              <w:pStyle w:val="ConsPlusNormal"/>
              <w:jc w:val="center"/>
            </w:pPr>
            <w:r>
              <w:lastRenderedPageBreak/>
              <w:t>4</w:t>
            </w:r>
          </w:p>
        </w:tc>
        <w:tc>
          <w:tcPr>
            <w:tcW w:w="3345" w:type="dxa"/>
          </w:tcPr>
          <w:p w:rsidR="00E923A3" w:rsidRDefault="00E923A3">
            <w:pPr>
              <w:pStyle w:val="ConsPlusNormal"/>
            </w:pPr>
            <w:r>
              <w:t>Создание "Школ родственного ухода", "Школ гериатра" на базе областного гериатрического центра, межрайонных медицинских организаций области</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 xml:space="preserve">Комитет по здравоохранению Ленинградской области, главные врачи муниципальных образований, внештатный гериатр Комитета по здравоохранению </w:t>
            </w:r>
            <w:r>
              <w:lastRenderedPageBreak/>
              <w:t>Ленинградской области</w:t>
            </w:r>
          </w:p>
        </w:tc>
        <w:tc>
          <w:tcPr>
            <w:tcW w:w="3175" w:type="dxa"/>
          </w:tcPr>
          <w:p w:rsidR="00E923A3" w:rsidRDefault="00E923A3">
            <w:pPr>
              <w:pStyle w:val="ConsPlusNormal"/>
            </w:pPr>
            <w:r>
              <w:lastRenderedPageBreak/>
              <w:t>Создание к 2024 году 21 школы:</w:t>
            </w:r>
          </w:p>
          <w:p w:rsidR="00E923A3" w:rsidRDefault="00E923A3">
            <w:pPr>
              <w:pStyle w:val="ConsPlusNormal"/>
            </w:pPr>
            <w:r>
              <w:t>2019 год - 2;</w:t>
            </w:r>
          </w:p>
          <w:p w:rsidR="00E923A3" w:rsidRDefault="00E923A3">
            <w:pPr>
              <w:pStyle w:val="ConsPlusNormal"/>
            </w:pPr>
            <w:r>
              <w:t>2020 год - 3;</w:t>
            </w:r>
          </w:p>
          <w:p w:rsidR="00E923A3" w:rsidRDefault="00E923A3">
            <w:pPr>
              <w:pStyle w:val="ConsPlusNormal"/>
            </w:pPr>
            <w:r>
              <w:t>2021 год - 3;</w:t>
            </w:r>
          </w:p>
          <w:p w:rsidR="00E923A3" w:rsidRDefault="00E923A3">
            <w:pPr>
              <w:pStyle w:val="ConsPlusNormal"/>
            </w:pPr>
            <w:r>
              <w:t>2022 год - 5;</w:t>
            </w:r>
          </w:p>
          <w:p w:rsidR="00E923A3" w:rsidRDefault="00E923A3">
            <w:pPr>
              <w:pStyle w:val="ConsPlusNormal"/>
            </w:pPr>
            <w:r>
              <w:t>2023 год - 5;</w:t>
            </w:r>
          </w:p>
          <w:p w:rsidR="00E923A3" w:rsidRDefault="00E923A3">
            <w:pPr>
              <w:pStyle w:val="ConsPlusNormal"/>
            </w:pPr>
            <w:r>
              <w:lastRenderedPageBreak/>
              <w:t>2024 год - 3</w:t>
            </w:r>
          </w:p>
        </w:tc>
      </w:tr>
      <w:tr w:rsidR="00E923A3">
        <w:tc>
          <w:tcPr>
            <w:tcW w:w="794" w:type="dxa"/>
          </w:tcPr>
          <w:p w:rsidR="00E923A3" w:rsidRDefault="00E923A3">
            <w:pPr>
              <w:pStyle w:val="ConsPlusNormal"/>
              <w:jc w:val="center"/>
            </w:pPr>
            <w:r>
              <w:lastRenderedPageBreak/>
              <w:t>5</w:t>
            </w:r>
          </w:p>
        </w:tc>
        <w:tc>
          <w:tcPr>
            <w:tcW w:w="3345" w:type="dxa"/>
          </w:tcPr>
          <w:p w:rsidR="00E923A3" w:rsidRDefault="00E923A3">
            <w:pPr>
              <w:pStyle w:val="ConsPlusNormal"/>
            </w:pPr>
            <w:r>
              <w:t>Внедрение в практику клинических рекомендаций, разработанных Минздравом России, по ведению наиболее распространенных заболеваний, связанных с возрастом</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здравоохранению Ленинградской области, внештатный гериатр Комитета по здравоохранению Ленинградской области, главные врачи медицинских организаций</w:t>
            </w:r>
          </w:p>
        </w:tc>
        <w:tc>
          <w:tcPr>
            <w:tcW w:w="3175" w:type="dxa"/>
          </w:tcPr>
          <w:p w:rsidR="00E923A3" w:rsidRDefault="00E923A3">
            <w:pPr>
              <w:pStyle w:val="ConsPlusNormal"/>
            </w:pPr>
            <w:r>
              <w:t>Лечение заболеваний, связанных со старческим возрастом</w:t>
            </w:r>
          </w:p>
        </w:tc>
      </w:tr>
      <w:tr w:rsidR="00E923A3">
        <w:tc>
          <w:tcPr>
            <w:tcW w:w="13436" w:type="dxa"/>
            <w:gridSpan w:val="6"/>
          </w:tcPr>
          <w:p w:rsidR="00E923A3" w:rsidRDefault="00E923A3">
            <w:pPr>
              <w:pStyle w:val="ConsPlusNormal"/>
              <w:jc w:val="center"/>
              <w:outlineLvl w:val="2"/>
            </w:pPr>
            <w:r>
              <w:t>V. Мероприятия, направленные на создание системы долговременного ухода за гражданами пожилого и старческого возраста на основе межведомственного взаимодействия</w:t>
            </w:r>
          </w:p>
        </w:tc>
      </w:tr>
      <w:tr w:rsidR="00E923A3">
        <w:tc>
          <w:tcPr>
            <w:tcW w:w="794" w:type="dxa"/>
          </w:tcPr>
          <w:p w:rsidR="00E923A3" w:rsidRDefault="00E923A3">
            <w:pPr>
              <w:pStyle w:val="ConsPlusNormal"/>
              <w:jc w:val="center"/>
            </w:pPr>
            <w:r>
              <w:t>1</w:t>
            </w:r>
          </w:p>
        </w:tc>
        <w:tc>
          <w:tcPr>
            <w:tcW w:w="3345" w:type="dxa"/>
          </w:tcPr>
          <w:p w:rsidR="00E923A3" w:rsidRDefault="00E923A3">
            <w:pPr>
              <w:pStyle w:val="ConsPlusNormal"/>
            </w:pPr>
            <w:r>
              <w:t>Развитие на территории Ленинградской области системы сбалансированного социального обслуживания и медицинской помощи на дому, в полустационарной и стационарной форме с привлечением патронажной службы и сиделок, а также поддержки семейного ухода</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социальной защите населения Ленинградской области, Комитет по здравоохранению Ленинградской области, главный внештатный гериатр Комитета по здравоохранению Ленинградской области</w:t>
            </w:r>
          </w:p>
        </w:tc>
        <w:tc>
          <w:tcPr>
            <w:tcW w:w="3175" w:type="dxa"/>
          </w:tcPr>
          <w:p w:rsidR="00E923A3" w:rsidRDefault="00E923A3">
            <w:pPr>
              <w:pStyle w:val="ConsPlusNormal"/>
            </w:pPr>
            <w:r>
              <w:t>Межведомственное взаимодействие организаций социального обслуживания и медицинских организаций при оказании медико-социальной помощи лицам пожилого возраста</w:t>
            </w:r>
          </w:p>
        </w:tc>
      </w:tr>
      <w:tr w:rsidR="00E923A3">
        <w:tc>
          <w:tcPr>
            <w:tcW w:w="794" w:type="dxa"/>
          </w:tcPr>
          <w:p w:rsidR="00E923A3" w:rsidRDefault="00E923A3">
            <w:pPr>
              <w:pStyle w:val="ConsPlusNormal"/>
              <w:jc w:val="center"/>
            </w:pPr>
            <w:r>
              <w:t>1.1</w:t>
            </w:r>
          </w:p>
        </w:tc>
        <w:tc>
          <w:tcPr>
            <w:tcW w:w="3345" w:type="dxa"/>
          </w:tcPr>
          <w:p w:rsidR="00E923A3" w:rsidRDefault="00E923A3">
            <w:pPr>
              <w:pStyle w:val="ConsPlusNormal"/>
            </w:pPr>
            <w:r>
              <w:t>Типизация для определения объема предоставления пациенту медико-социальных услуг при составлении индивидуальной программы предоставления социальных услуг</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2020</w:t>
            </w:r>
          </w:p>
        </w:tc>
        <w:tc>
          <w:tcPr>
            <w:tcW w:w="3231" w:type="dxa"/>
          </w:tcPr>
          <w:p w:rsidR="00E923A3" w:rsidRDefault="00E923A3">
            <w:pPr>
              <w:pStyle w:val="ConsPlusNormal"/>
            </w:pPr>
            <w:r>
              <w:t>Комитет по социальной защите населения Ленинградской области, Комитет по здравоохранению Ленинградской области</w:t>
            </w:r>
          </w:p>
        </w:tc>
        <w:tc>
          <w:tcPr>
            <w:tcW w:w="3175" w:type="dxa"/>
          </w:tcPr>
          <w:p w:rsidR="00E923A3" w:rsidRDefault="00E923A3">
            <w:pPr>
              <w:pStyle w:val="ConsPlusNormal"/>
            </w:pPr>
            <w:r>
              <w:t xml:space="preserve">Актуализация административного </w:t>
            </w:r>
            <w:hyperlink r:id="rId26" w:history="1">
              <w:r>
                <w:rPr>
                  <w:color w:val="0000FF"/>
                </w:rPr>
                <w:t>регламента</w:t>
              </w:r>
            </w:hyperlink>
            <w:r>
              <w:t xml:space="preserve"> предоставления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утвержденного приказом </w:t>
            </w:r>
            <w:r>
              <w:lastRenderedPageBreak/>
              <w:t>комитета по социальной защите населения Ленинградской области от 29 июня 2018 года N 18, и распоряжения от 29 декабря 2019 года N 1487 "Об организации работы по определению нуждаемости гражданина в социальном обслуживании гражданина"</w:t>
            </w:r>
          </w:p>
        </w:tc>
      </w:tr>
      <w:tr w:rsidR="00E923A3">
        <w:tc>
          <w:tcPr>
            <w:tcW w:w="794" w:type="dxa"/>
          </w:tcPr>
          <w:p w:rsidR="00E923A3" w:rsidRDefault="00E923A3">
            <w:pPr>
              <w:pStyle w:val="ConsPlusNormal"/>
              <w:jc w:val="center"/>
            </w:pPr>
            <w:r>
              <w:lastRenderedPageBreak/>
              <w:t>1.2</w:t>
            </w:r>
          </w:p>
        </w:tc>
        <w:tc>
          <w:tcPr>
            <w:tcW w:w="3345" w:type="dxa"/>
          </w:tcPr>
          <w:p w:rsidR="00E923A3" w:rsidRDefault="00E923A3">
            <w:pPr>
              <w:pStyle w:val="ConsPlusNormal"/>
            </w:pPr>
            <w:r>
              <w:t>Развитие системы социального обслуживания через привлечение негосударственных организаций к предоставлению социальных услуг</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социальной защите населения Ленинградской области</w:t>
            </w:r>
          </w:p>
        </w:tc>
        <w:tc>
          <w:tcPr>
            <w:tcW w:w="3175" w:type="dxa"/>
          </w:tcPr>
          <w:p w:rsidR="00E923A3" w:rsidRDefault="00E923A3">
            <w:pPr>
              <w:pStyle w:val="ConsPlusNormal"/>
            </w:pPr>
            <w:r>
              <w:t>Создание условий для повышения качества социальных услуг за счет использования конкурентных механизмов финансирования; обеспечение потребности жителей региона в социальном обслуживании, отсутствие очередности</w:t>
            </w:r>
          </w:p>
        </w:tc>
      </w:tr>
      <w:tr w:rsidR="00E923A3">
        <w:tc>
          <w:tcPr>
            <w:tcW w:w="794" w:type="dxa"/>
          </w:tcPr>
          <w:p w:rsidR="00E923A3" w:rsidRDefault="00E923A3">
            <w:pPr>
              <w:pStyle w:val="ConsPlusNormal"/>
              <w:jc w:val="center"/>
            </w:pPr>
            <w:r>
              <w:t>1.3</w:t>
            </w:r>
          </w:p>
        </w:tc>
        <w:tc>
          <w:tcPr>
            <w:tcW w:w="3345" w:type="dxa"/>
          </w:tcPr>
          <w:p w:rsidR="00E923A3" w:rsidRDefault="00E923A3">
            <w:pPr>
              <w:pStyle w:val="ConsPlusNormal"/>
            </w:pPr>
            <w:r>
              <w:t>Развитие единой информационной системы</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2020</w:t>
            </w:r>
          </w:p>
        </w:tc>
        <w:tc>
          <w:tcPr>
            <w:tcW w:w="3231" w:type="dxa"/>
          </w:tcPr>
          <w:p w:rsidR="00E923A3" w:rsidRDefault="00E923A3">
            <w:pPr>
              <w:pStyle w:val="ConsPlusNormal"/>
            </w:pPr>
            <w:r>
              <w:t>Комитет по социальной защите населения Ленинградской области</w:t>
            </w:r>
          </w:p>
        </w:tc>
        <w:tc>
          <w:tcPr>
            <w:tcW w:w="3175" w:type="dxa"/>
          </w:tcPr>
          <w:p w:rsidR="00E923A3" w:rsidRDefault="00E923A3">
            <w:pPr>
              <w:pStyle w:val="ConsPlusNormal"/>
            </w:pPr>
            <w:r>
              <w:t>Внедрение автоматизированной информационная системы Соцзащита "Катарсис"</w:t>
            </w:r>
          </w:p>
        </w:tc>
      </w:tr>
      <w:tr w:rsidR="00E923A3">
        <w:tc>
          <w:tcPr>
            <w:tcW w:w="794" w:type="dxa"/>
          </w:tcPr>
          <w:p w:rsidR="00E923A3" w:rsidRDefault="00E923A3">
            <w:pPr>
              <w:pStyle w:val="ConsPlusNormal"/>
              <w:jc w:val="center"/>
            </w:pPr>
            <w:r>
              <w:t>1.4</w:t>
            </w:r>
          </w:p>
        </w:tc>
        <w:tc>
          <w:tcPr>
            <w:tcW w:w="3345" w:type="dxa"/>
          </w:tcPr>
          <w:p w:rsidR="00E923A3" w:rsidRDefault="00E923A3">
            <w:pPr>
              <w:pStyle w:val="ConsPlusNormal"/>
            </w:pPr>
            <w:r>
              <w:t>Системное оснащение необходимым реабилитационным оборудованием комплексных центров социального обслуживания</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социальной защите населения Ленинградской области</w:t>
            </w:r>
          </w:p>
        </w:tc>
        <w:tc>
          <w:tcPr>
            <w:tcW w:w="3175" w:type="dxa"/>
          </w:tcPr>
          <w:p w:rsidR="00E923A3" w:rsidRDefault="00E923A3">
            <w:pPr>
              <w:pStyle w:val="ConsPlusNormal"/>
            </w:pPr>
            <w:r>
              <w:t>Открытие в 16 комплексных центрах социального обслуживания оснащенных необходимым оборудованием отделений реабилитации</w:t>
            </w:r>
          </w:p>
        </w:tc>
      </w:tr>
      <w:tr w:rsidR="00E923A3">
        <w:tc>
          <w:tcPr>
            <w:tcW w:w="794" w:type="dxa"/>
          </w:tcPr>
          <w:p w:rsidR="00E923A3" w:rsidRDefault="00E923A3">
            <w:pPr>
              <w:pStyle w:val="ConsPlusNormal"/>
              <w:jc w:val="center"/>
            </w:pPr>
            <w:r>
              <w:t>1.5</w:t>
            </w:r>
          </w:p>
        </w:tc>
        <w:tc>
          <w:tcPr>
            <w:tcW w:w="3345" w:type="dxa"/>
          </w:tcPr>
          <w:p w:rsidR="00E923A3" w:rsidRDefault="00E923A3">
            <w:pPr>
              <w:pStyle w:val="ConsPlusNormal"/>
            </w:pPr>
            <w:r>
              <w:t xml:space="preserve">Системное оснащение оборудованием пунктов проката </w:t>
            </w:r>
            <w:r>
              <w:lastRenderedPageBreak/>
              <w:t>технических средств реабилитации</w:t>
            </w:r>
          </w:p>
        </w:tc>
        <w:tc>
          <w:tcPr>
            <w:tcW w:w="1417" w:type="dxa"/>
          </w:tcPr>
          <w:p w:rsidR="00E923A3" w:rsidRDefault="00E923A3">
            <w:pPr>
              <w:pStyle w:val="ConsPlusNormal"/>
              <w:jc w:val="center"/>
            </w:pPr>
            <w:r>
              <w:lastRenderedPageBreak/>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 xml:space="preserve">Комитет по социальной защите населения Ленинградской </w:t>
            </w:r>
            <w:r>
              <w:lastRenderedPageBreak/>
              <w:t>области</w:t>
            </w:r>
          </w:p>
        </w:tc>
        <w:tc>
          <w:tcPr>
            <w:tcW w:w="3175" w:type="dxa"/>
          </w:tcPr>
          <w:p w:rsidR="00E923A3" w:rsidRDefault="00E923A3">
            <w:pPr>
              <w:pStyle w:val="ConsPlusNormal"/>
            </w:pPr>
            <w:r>
              <w:lastRenderedPageBreak/>
              <w:t xml:space="preserve">Функционирование 16 пунктов проката технических средств </w:t>
            </w:r>
            <w:r>
              <w:lastRenderedPageBreak/>
              <w:t>реабилитации</w:t>
            </w:r>
          </w:p>
        </w:tc>
      </w:tr>
      <w:tr w:rsidR="00E923A3">
        <w:tc>
          <w:tcPr>
            <w:tcW w:w="794" w:type="dxa"/>
          </w:tcPr>
          <w:p w:rsidR="00E923A3" w:rsidRDefault="00E923A3">
            <w:pPr>
              <w:pStyle w:val="ConsPlusNormal"/>
              <w:jc w:val="center"/>
            </w:pPr>
            <w:r>
              <w:lastRenderedPageBreak/>
              <w:t>1.6</w:t>
            </w:r>
          </w:p>
        </w:tc>
        <w:tc>
          <w:tcPr>
            <w:tcW w:w="3345" w:type="dxa"/>
          </w:tcPr>
          <w:p w:rsidR="00E923A3" w:rsidRDefault="00E923A3">
            <w:pPr>
              <w:pStyle w:val="ConsPlusNormal"/>
            </w:pPr>
            <w:r>
              <w:t>Утверждение стандартов и порядка предоставления социальных услуг службой сиделок</w:t>
            </w:r>
          </w:p>
        </w:tc>
        <w:tc>
          <w:tcPr>
            <w:tcW w:w="1417" w:type="dxa"/>
          </w:tcPr>
          <w:p w:rsidR="00E923A3" w:rsidRDefault="00E923A3">
            <w:pPr>
              <w:pStyle w:val="ConsPlusNormal"/>
              <w:jc w:val="center"/>
            </w:pPr>
            <w:r>
              <w:t>01.01.2019</w:t>
            </w:r>
          </w:p>
        </w:tc>
        <w:tc>
          <w:tcPr>
            <w:tcW w:w="1474" w:type="dxa"/>
          </w:tcPr>
          <w:p w:rsidR="00E923A3" w:rsidRDefault="00E923A3">
            <w:pPr>
              <w:pStyle w:val="ConsPlusNormal"/>
              <w:jc w:val="center"/>
            </w:pPr>
            <w:r>
              <w:t>31.12.2019</w:t>
            </w:r>
          </w:p>
        </w:tc>
        <w:tc>
          <w:tcPr>
            <w:tcW w:w="3231" w:type="dxa"/>
          </w:tcPr>
          <w:p w:rsidR="00E923A3" w:rsidRDefault="00E923A3">
            <w:pPr>
              <w:pStyle w:val="ConsPlusNormal"/>
            </w:pPr>
            <w:r>
              <w:t>Комитет по социальной защите населения Ленинградской области</w:t>
            </w:r>
          </w:p>
        </w:tc>
        <w:tc>
          <w:tcPr>
            <w:tcW w:w="3175" w:type="dxa"/>
          </w:tcPr>
          <w:p w:rsidR="00E923A3" w:rsidRDefault="00E923A3">
            <w:pPr>
              <w:pStyle w:val="ConsPlusNormal"/>
            </w:pPr>
            <w:r>
              <w:t>Разработка и утверждение стандартов и порядка предоставления социальных услуг службой сиделок</w:t>
            </w:r>
          </w:p>
        </w:tc>
      </w:tr>
      <w:tr w:rsidR="00E923A3">
        <w:tc>
          <w:tcPr>
            <w:tcW w:w="794" w:type="dxa"/>
          </w:tcPr>
          <w:p w:rsidR="00E923A3" w:rsidRDefault="00E923A3">
            <w:pPr>
              <w:pStyle w:val="ConsPlusNormal"/>
              <w:jc w:val="center"/>
            </w:pPr>
            <w:r>
              <w:t>2</w:t>
            </w:r>
          </w:p>
        </w:tc>
        <w:tc>
          <w:tcPr>
            <w:tcW w:w="3345" w:type="dxa"/>
          </w:tcPr>
          <w:p w:rsidR="00E923A3" w:rsidRDefault="00E923A3">
            <w:pPr>
              <w:pStyle w:val="ConsPlusNormal"/>
            </w:pPr>
            <w:r>
              <w:t>Системная подготовка кадров социальных и медицинских учреждений</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социальной защите населения Ленинградской области, Комитет по здравоохранению Ленинградской области</w:t>
            </w:r>
          </w:p>
        </w:tc>
        <w:tc>
          <w:tcPr>
            <w:tcW w:w="3175" w:type="dxa"/>
          </w:tcPr>
          <w:p w:rsidR="00E923A3" w:rsidRDefault="00E923A3">
            <w:pPr>
              <w:pStyle w:val="ConsPlusNormal"/>
            </w:pPr>
            <w:r>
              <w:t>При взаимодействии с Министерством здравоохранения Израиля ежегодное проведение семинаров по вопросам оказания гериатрической помощи населению Ленинградской области с участием более 100 специалистов из числа врачей, медицинских сестер, заведующих отделениями, социальных работников государственных и негосударственных организаций социального обслуживания и медицинских организаций, работающих с пожилыми гражданами</w:t>
            </w:r>
          </w:p>
        </w:tc>
      </w:tr>
      <w:tr w:rsidR="00E923A3">
        <w:tc>
          <w:tcPr>
            <w:tcW w:w="794" w:type="dxa"/>
          </w:tcPr>
          <w:p w:rsidR="00E923A3" w:rsidRDefault="00E923A3">
            <w:pPr>
              <w:pStyle w:val="ConsPlusNormal"/>
              <w:jc w:val="center"/>
            </w:pPr>
            <w:r>
              <w:t>3</w:t>
            </w:r>
          </w:p>
        </w:tc>
        <w:tc>
          <w:tcPr>
            <w:tcW w:w="3345" w:type="dxa"/>
          </w:tcPr>
          <w:p w:rsidR="00E923A3" w:rsidRDefault="00E923A3">
            <w:pPr>
              <w:pStyle w:val="ConsPlusNormal"/>
            </w:pPr>
            <w:r>
              <w:t xml:space="preserve">Реализация медицинскими организациями мероприятий по межведомственному взаимодействию со специалистами Ленинградского областного государственного </w:t>
            </w:r>
            <w:r>
              <w:lastRenderedPageBreak/>
              <w:t>казенного учреждения "Центр социальной защиты населения" (ЛОГКУ ЦСЗН)</w:t>
            </w:r>
          </w:p>
        </w:tc>
        <w:tc>
          <w:tcPr>
            <w:tcW w:w="1417" w:type="dxa"/>
          </w:tcPr>
          <w:p w:rsidR="00E923A3" w:rsidRDefault="00E923A3">
            <w:pPr>
              <w:pStyle w:val="ConsPlusNormal"/>
              <w:jc w:val="center"/>
            </w:pPr>
            <w:r>
              <w:lastRenderedPageBreak/>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 xml:space="preserve">Комитет по здравоохранению Ленинградской области, комитет по социальной защите населения Ленинградской области, главный внештатный гериатр Комитета по </w:t>
            </w:r>
            <w:r>
              <w:lastRenderedPageBreak/>
              <w:t>здравоохранению Ленинградской области, главные врачи медицинских организаций, ЛОГКУ ЦСЗН</w:t>
            </w:r>
          </w:p>
        </w:tc>
        <w:tc>
          <w:tcPr>
            <w:tcW w:w="3175" w:type="dxa"/>
            <w:vMerge w:val="restart"/>
          </w:tcPr>
          <w:p w:rsidR="00E923A3" w:rsidRDefault="00E923A3">
            <w:pPr>
              <w:pStyle w:val="ConsPlusNormal"/>
            </w:pPr>
            <w:r>
              <w:lastRenderedPageBreak/>
              <w:t xml:space="preserve">Комплексная междисциплинарная оценка пожилого человека, определение подходов к его лечению и социальному обслуживанию с целью </w:t>
            </w:r>
            <w:r>
              <w:lastRenderedPageBreak/>
              <w:t>продления автономии и улучшения качества жизни</w:t>
            </w:r>
          </w:p>
        </w:tc>
      </w:tr>
      <w:tr w:rsidR="00E923A3">
        <w:tc>
          <w:tcPr>
            <w:tcW w:w="794" w:type="dxa"/>
          </w:tcPr>
          <w:p w:rsidR="00E923A3" w:rsidRDefault="00E923A3">
            <w:pPr>
              <w:pStyle w:val="ConsPlusNormal"/>
              <w:jc w:val="center"/>
            </w:pPr>
            <w:r>
              <w:lastRenderedPageBreak/>
              <w:t>3.1</w:t>
            </w:r>
          </w:p>
        </w:tc>
        <w:tc>
          <w:tcPr>
            <w:tcW w:w="3345" w:type="dxa"/>
          </w:tcPr>
          <w:p w:rsidR="00E923A3" w:rsidRDefault="00E923A3">
            <w:pPr>
              <w:pStyle w:val="ConsPlusNormal"/>
            </w:pPr>
            <w:r>
              <w:t>Разработка и организация исполнения в медицинских организациях индивидуального плана лечебных и реабилитационных мероприятий пациентам пожилого и старческого возраста</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здравоохранению Ленинградской области, комитет по социальной защите населения Ленинградской области, главный внештатный гериатр Комитета по здравоохранению Ленинградской области, главные врачи медицинских организаций</w:t>
            </w:r>
          </w:p>
        </w:tc>
        <w:tc>
          <w:tcPr>
            <w:tcW w:w="3175" w:type="dxa"/>
            <w:vMerge/>
          </w:tcPr>
          <w:p w:rsidR="00E923A3" w:rsidRDefault="00E923A3"/>
        </w:tc>
      </w:tr>
      <w:tr w:rsidR="00E923A3">
        <w:tc>
          <w:tcPr>
            <w:tcW w:w="794" w:type="dxa"/>
          </w:tcPr>
          <w:p w:rsidR="00E923A3" w:rsidRDefault="00E923A3">
            <w:pPr>
              <w:pStyle w:val="ConsPlusNormal"/>
              <w:jc w:val="center"/>
            </w:pPr>
            <w:r>
              <w:t>3.2</w:t>
            </w:r>
          </w:p>
        </w:tc>
        <w:tc>
          <w:tcPr>
            <w:tcW w:w="3345" w:type="dxa"/>
          </w:tcPr>
          <w:p w:rsidR="00E923A3" w:rsidRDefault="00E923A3">
            <w:pPr>
              <w:pStyle w:val="ConsPlusNormal"/>
            </w:pPr>
            <w:r>
              <w:t>Организация деятельности междисциплинарных мобильных патронажных бригад (МДБ)</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здравоохранению Ленинградской области, главный внештатный гериатр Комитета по здравоохранению Ленинградской области, главные врачи медицинских организаций, комитет по социальной защите населения Ленинградской области, ЛОГКУ ЦСЗН</w:t>
            </w:r>
          </w:p>
        </w:tc>
        <w:tc>
          <w:tcPr>
            <w:tcW w:w="3175" w:type="dxa"/>
          </w:tcPr>
          <w:p w:rsidR="00E923A3" w:rsidRDefault="00E923A3">
            <w:pPr>
              <w:pStyle w:val="ConsPlusNormal"/>
            </w:pPr>
            <w:r>
              <w:t>Организация деятельности 21 МДБ, состоящих из медицинских работников и специалистов центра социальной защиты населения, предусматривающей проведение медицинской и социальной оценки и медико-социальное обслуживание длительно иммобилизированных пациентов (ДИП) на дому приоритетно в отдаленных, труднодоступных территориях</w:t>
            </w:r>
          </w:p>
        </w:tc>
      </w:tr>
      <w:tr w:rsidR="00E923A3">
        <w:tc>
          <w:tcPr>
            <w:tcW w:w="794" w:type="dxa"/>
          </w:tcPr>
          <w:p w:rsidR="00E923A3" w:rsidRDefault="00E923A3">
            <w:pPr>
              <w:pStyle w:val="ConsPlusNormal"/>
              <w:jc w:val="center"/>
            </w:pPr>
            <w:r>
              <w:t>3.2.1</w:t>
            </w:r>
          </w:p>
        </w:tc>
        <w:tc>
          <w:tcPr>
            <w:tcW w:w="3345" w:type="dxa"/>
          </w:tcPr>
          <w:p w:rsidR="00E923A3" w:rsidRDefault="00E923A3">
            <w:pPr>
              <w:pStyle w:val="ConsPlusNormal"/>
            </w:pPr>
            <w:r>
              <w:t>Проведение обследования ДИП на дому</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Главные врачи медицинских организаций, специалисты ЛОГКУ ЦСЗН</w:t>
            </w:r>
          </w:p>
        </w:tc>
        <w:tc>
          <w:tcPr>
            <w:tcW w:w="3175" w:type="dxa"/>
          </w:tcPr>
          <w:p w:rsidR="00E923A3" w:rsidRDefault="00E923A3">
            <w:pPr>
              <w:pStyle w:val="ConsPlusNormal"/>
            </w:pPr>
            <w:r>
              <w:t>Достижение показателей:</w:t>
            </w:r>
          </w:p>
          <w:p w:rsidR="00E923A3" w:rsidRDefault="00E923A3">
            <w:pPr>
              <w:pStyle w:val="ConsPlusNormal"/>
            </w:pPr>
            <w:r>
              <w:t>на 31.12.2019 - 3953 чел.,</w:t>
            </w:r>
          </w:p>
          <w:p w:rsidR="00E923A3" w:rsidRDefault="00E923A3">
            <w:pPr>
              <w:pStyle w:val="ConsPlusNormal"/>
            </w:pPr>
            <w:r>
              <w:t>на 31.12.2020 - 3953 чел.,</w:t>
            </w:r>
          </w:p>
          <w:p w:rsidR="00E923A3" w:rsidRDefault="00E923A3">
            <w:pPr>
              <w:pStyle w:val="ConsPlusNormal"/>
            </w:pPr>
            <w:r>
              <w:lastRenderedPageBreak/>
              <w:t>на 31.12.2021 - 3953 чел.,</w:t>
            </w:r>
          </w:p>
          <w:p w:rsidR="00E923A3" w:rsidRDefault="00E923A3">
            <w:pPr>
              <w:pStyle w:val="ConsPlusNormal"/>
            </w:pPr>
            <w:r>
              <w:t>на 31.12.2022 - 3953 чел.,</w:t>
            </w:r>
          </w:p>
          <w:p w:rsidR="00E923A3" w:rsidRDefault="00E923A3">
            <w:pPr>
              <w:pStyle w:val="ConsPlusNormal"/>
            </w:pPr>
            <w:r>
              <w:t>на 31.12.2023 - 3953 чел.,</w:t>
            </w:r>
          </w:p>
          <w:p w:rsidR="00E923A3" w:rsidRDefault="00E923A3">
            <w:pPr>
              <w:pStyle w:val="ConsPlusNormal"/>
            </w:pPr>
            <w:r>
              <w:t>на 31.12.2024 - 3953 чел.</w:t>
            </w:r>
          </w:p>
        </w:tc>
      </w:tr>
      <w:tr w:rsidR="00E923A3">
        <w:tc>
          <w:tcPr>
            <w:tcW w:w="794" w:type="dxa"/>
          </w:tcPr>
          <w:p w:rsidR="00E923A3" w:rsidRDefault="00E923A3">
            <w:pPr>
              <w:pStyle w:val="ConsPlusNormal"/>
              <w:jc w:val="center"/>
            </w:pPr>
            <w:r>
              <w:lastRenderedPageBreak/>
              <w:t>3.2.2</w:t>
            </w:r>
          </w:p>
        </w:tc>
        <w:tc>
          <w:tcPr>
            <w:tcW w:w="3345" w:type="dxa"/>
          </w:tcPr>
          <w:p w:rsidR="00E923A3" w:rsidRDefault="00E923A3">
            <w:pPr>
              <w:pStyle w:val="ConsPlusNormal"/>
            </w:pPr>
            <w:r>
              <w:t>Совершенствование системы медицинского патронажа граждан старшего возраста</w:t>
            </w:r>
          </w:p>
        </w:tc>
        <w:tc>
          <w:tcPr>
            <w:tcW w:w="1417" w:type="dxa"/>
          </w:tcPr>
          <w:p w:rsidR="00E923A3" w:rsidRDefault="00E923A3">
            <w:pPr>
              <w:pStyle w:val="ConsPlusNormal"/>
              <w:jc w:val="center"/>
            </w:pPr>
            <w:r>
              <w:t>2020</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Главные врачи муниципальных образований, главный внештатный гериатр Ленинградской области</w:t>
            </w:r>
          </w:p>
        </w:tc>
        <w:tc>
          <w:tcPr>
            <w:tcW w:w="3175" w:type="dxa"/>
          </w:tcPr>
          <w:p w:rsidR="00E923A3" w:rsidRDefault="00E923A3">
            <w:pPr>
              <w:pStyle w:val="ConsPlusNormal"/>
            </w:pPr>
            <w:r>
              <w:t>Создание патронажной службы на базе межрайонных больниц. Оказание медицинской помощи по участковому принципу врачами-терапевтами и врачами общей практики амбулаторно-поликлинического звена</w:t>
            </w:r>
          </w:p>
        </w:tc>
      </w:tr>
      <w:tr w:rsidR="00E923A3">
        <w:tc>
          <w:tcPr>
            <w:tcW w:w="794" w:type="dxa"/>
          </w:tcPr>
          <w:p w:rsidR="00E923A3" w:rsidRDefault="00E923A3">
            <w:pPr>
              <w:pStyle w:val="ConsPlusNormal"/>
              <w:jc w:val="center"/>
            </w:pPr>
            <w:r>
              <w:t>3.3</w:t>
            </w:r>
          </w:p>
        </w:tc>
        <w:tc>
          <w:tcPr>
            <w:tcW w:w="3345" w:type="dxa"/>
          </w:tcPr>
          <w:p w:rsidR="00E923A3" w:rsidRDefault="00E923A3">
            <w:pPr>
              <w:pStyle w:val="ConsPlusNormal"/>
            </w:pPr>
            <w:r>
              <w:t>Разработка системы неформального (семейного/соседского) ухода в домашних условиях в рамках технологии "Заботливый сосед" как стационарзамещающих технологий</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социальной защите населения Ленинградской области, руководители учреждений социального обслуживания</w:t>
            </w:r>
          </w:p>
        </w:tc>
        <w:tc>
          <w:tcPr>
            <w:tcW w:w="3175" w:type="dxa"/>
          </w:tcPr>
          <w:p w:rsidR="00E923A3" w:rsidRDefault="00E923A3">
            <w:pPr>
              <w:pStyle w:val="ConsPlusNormal"/>
            </w:pPr>
            <w:r>
              <w:t>Создание условий поддержки и развития неформального (семейного/соседского) ухода, предусматривающего информирование, обучение, компенсацию и механизмы стимулирования и поддержки людей, осуществляющих неформальный уход в домашних условиях (2019-2024 годы - по 100 чел. ежегодно)</w:t>
            </w:r>
          </w:p>
        </w:tc>
      </w:tr>
      <w:tr w:rsidR="00E923A3">
        <w:tc>
          <w:tcPr>
            <w:tcW w:w="794" w:type="dxa"/>
          </w:tcPr>
          <w:p w:rsidR="00E923A3" w:rsidRDefault="00E923A3">
            <w:pPr>
              <w:pStyle w:val="ConsPlusNormal"/>
              <w:jc w:val="center"/>
            </w:pPr>
            <w:r>
              <w:t>3.4</w:t>
            </w:r>
          </w:p>
        </w:tc>
        <w:tc>
          <w:tcPr>
            <w:tcW w:w="3345" w:type="dxa"/>
          </w:tcPr>
          <w:p w:rsidR="00E923A3" w:rsidRDefault="00E923A3">
            <w:pPr>
              <w:pStyle w:val="ConsPlusNormal"/>
            </w:pPr>
            <w:r>
              <w:t>Реализация технологии, обеспечивающей организацию спуска-подъема по лестнице инвалидов с нарушениями опорно-двигательного аппарата с использованием ступенькохода "Домой без преград"</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социальной защите населения Ленинградской области, руководители учреждений социального обслуживания</w:t>
            </w:r>
          </w:p>
        </w:tc>
        <w:tc>
          <w:tcPr>
            <w:tcW w:w="3175" w:type="dxa"/>
          </w:tcPr>
          <w:p w:rsidR="00E923A3" w:rsidRDefault="00E923A3">
            <w:pPr>
              <w:pStyle w:val="ConsPlusNormal"/>
            </w:pPr>
            <w:r>
              <w:t xml:space="preserve">Обеспечение возможности личного посещения гражданами пожилого возраста и инвалидами социальных объектов, культурных и спортивных мероприятий (охват технологией "Домой без преград" не менее 200 человек </w:t>
            </w:r>
            <w:r>
              <w:lastRenderedPageBreak/>
              <w:t>ежегодно)</w:t>
            </w:r>
          </w:p>
        </w:tc>
      </w:tr>
      <w:tr w:rsidR="00E923A3">
        <w:tc>
          <w:tcPr>
            <w:tcW w:w="794" w:type="dxa"/>
          </w:tcPr>
          <w:p w:rsidR="00E923A3" w:rsidRDefault="00E923A3">
            <w:pPr>
              <w:pStyle w:val="ConsPlusNormal"/>
              <w:jc w:val="center"/>
            </w:pPr>
            <w:r>
              <w:lastRenderedPageBreak/>
              <w:t>3.5</w:t>
            </w:r>
          </w:p>
        </w:tc>
        <w:tc>
          <w:tcPr>
            <w:tcW w:w="3345" w:type="dxa"/>
          </w:tcPr>
          <w:p w:rsidR="00E923A3" w:rsidRDefault="00E923A3">
            <w:pPr>
              <w:pStyle w:val="ConsPlusNormal"/>
            </w:pPr>
            <w:r>
              <w:t>Открытие групп дневного пребывания для граждан пожилого возраста и инвалидов, страдающих деменцией, в учреждениях социального обслуживания</w:t>
            </w:r>
          </w:p>
        </w:tc>
        <w:tc>
          <w:tcPr>
            <w:tcW w:w="1417" w:type="dxa"/>
          </w:tcPr>
          <w:p w:rsidR="00E923A3" w:rsidRDefault="00E923A3">
            <w:pPr>
              <w:pStyle w:val="ConsPlusNormal"/>
              <w:jc w:val="center"/>
            </w:pPr>
            <w:r>
              <w:t>2020</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социальной защите населения Ленинградской области</w:t>
            </w:r>
          </w:p>
        </w:tc>
        <w:tc>
          <w:tcPr>
            <w:tcW w:w="3175" w:type="dxa"/>
          </w:tcPr>
          <w:p w:rsidR="00E923A3" w:rsidRDefault="00E923A3">
            <w:pPr>
              <w:pStyle w:val="ConsPlusNormal"/>
            </w:pPr>
            <w:r>
              <w:t>Организация возможности кратковременного дневного пребывания граждан пожилого возраста и инвалидов, страдающих деменцией</w:t>
            </w:r>
          </w:p>
        </w:tc>
      </w:tr>
      <w:tr w:rsidR="00E923A3">
        <w:tc>
          <w:tcPr>
            <w:tcW w:w="794" w:type="dxa"/>
          </w:tcPr>
          <w:p w:rsidR="00E923A3" w:rsidRDefault="00E923A3">
            <w:pPr>
              <w:pStyle w:val="ConsPlusNormal"/>
              <w:jc w:val="center"/>
            </w:pPr>
            <w:r>
              <w:t>3.6</w:t>
            </w:r>
          </w:p>
        </w:tc>
        <w:tc>
          <w:tcPr>
            <w:tcW w:w="3345" w:type="dxa"/>
          </w:tcPr>
          <w:p w:rsidR="00E923A3" w:rsidRDefault="00E923A3">
            <w:pPr>
              <w:pStyle w:val="ConsPlusNormal"/>
            </w:pPr>
            <w:r>
              <w:t>Открытие геронтопсихиатрического отделения на базе Лодейнопольского специального дома-интерната</w:t>
            </w:r>
          </w:p>
        </w:tc>
        <w:tc>
          <w:tcPr>
            <w:tcW w:w="1417" w:type="dxa"/>
          </w:tcPr>
          <w:p w:rsidR="00E923A3" w:rsidRDefault="00E923A3">
            <w:pPr>
              <w:pStyle w:val="ConsPlusNormal"/>
              <w:jc w:val="center"/>
            </w:pPr>
            <w:r>
              <w:t>01.01.2019</w:t>
            </w:r>
          </w:p>
        </w:tc>
        <w:tc>
          <w:tcPr>
            <w:tcW w:w="1474" w:type="dxa"/>
          </w:tcPr>
          <w:p w:rsidR="00E923A3" w:rsidRDefault="00E923A3">
            <w:pPr>
              <w:pStyle w:val="ConsPlusNormal"/>
              <w:jc w:val="center"/>
            </w:pPr>
            <w:r>
              <w:t>31.12.2019</w:t>
            </w:r>
          </w:p>
        </w:tc>
        <w:tc>
          <w:tcPr>
            <w:tcW w:w="3231" w:type="dxa"/>
          </w:tcPr>
          <w:p w:rsidR="00E923A3" w:rsidRDefault="00E923A3">
            <w:pPr>
              <w:pStyle w:val="ConsPlusNormal"/>
            </w:pPr>
            <w:r>
              <w:t>Комитет по социальной защите населения Ленинградской области</w:t>
            </w:r>
          </w:p>
        </w:tc>
        <w:tc>
          <w:tcPr>
            <w:tcW w:w="3175" w:type="dxa"/>
          </w:tcPr>
          <w:p w:rsidR="00E923A3" w:rsidRDefault="00E923A3">
            <w:pPr>
              <w:pStyle w:val="ConsPlusNormal"/>
            </w:pPr>
            <w:r>
              <w:t>Увеличение коечной мощности системы организаций социального обслуживания, повышение доступности социальных услуг для граждан, страдающих деменцией (40 коек)</w:t>
            </w:r>
          </w:p>
        </w:tc>
      </w:tr>
      <w:tr w:rsidR="00E923A3">
        <w:tc>
          <w:tcPr>
            <w:tcW w:w="13436" w:type="dxa"/>
            <w:gridSpan w:val="6"/>
          </w:tcPr>
          <w:p w:rsidR="00E923A3" w:rsidRDefault="00E923A3">
            <w:pPr>
              <w:pStyle w:val="ConsPlusNormal"/>
              <w:jc w:val="center"/>
              <w:outlineLvl w:val="2"/>
            </w:pPr>
            <w:r>
              <w:t>VI. Мероприятия по разработке и внедрению специфических межведомственных и междисциплинарных программ для граждан пожилого и старческого возраста</w:t>
            </w:r>
          </w:p>
        </w:tc>
      </w:tr>
      <w:tr w:rsidR="00E923A3">
        <w:tc>
          <w:tcPr>
            <w:tcW w:w="794" w:type="dxa"/>
          </w:tcPr>
          <w:p w:rsidR="00E923A3" w:rsidRDefault="00E923A3">
            <w:pPr>
              <w:pStyle w:val="ConsPlusNormal"/>
              <w:jc w:val="center"/>
            </w:pPr>
            <w:r>
              <w:t>1</w:t>
            </w:r>
          </w:p>
        </w:tc>
        <w:tc>
          <w:tcPr>
            <w:tcW w:w="3345" w:type="dxa"/>
          </w:tcPr>
          <w:p w:rsidR="00E923A3" w:rsidRDefault="00E923A3">
            <w:pPr>
              <w:pStyle w:val="ConsPlusNormal"/>
            </w:pPr>
            <w:r>
              <w:t>Разработка и реализация мероприятий по профилактике падений и переломов</w:t>
            </w:r>
          </w:p>
        </w:tc>
        <w:tc>
          <w:tcPr>
            <w:tcW w:w="1417" w:type="dxa"/>
          </w:tcPr>
          <w:p w:rsidR="00E923A3" w:rsidRDefault="00E923A3">
            <w:pPr>
              <w:pStyle w:val="ConsPlusNormal"/>
              <w:jc w:val="center"/>
            </w:pPr>
            <w:r>
              <w:t>2020</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здравоохранению Ленинградской области, главный внештатный гериатр Комитета по здравоохранению Ленинградской области, главные врачи медицинских организаций</w:t>
            </w:r>
          </w:p>
        </w:tc>
        <w:tc>
          <w:tcPr>
            <w:tcW w:w="3175" w:type="dxa"/>
          </w:tcPr>
          <w:p w:rsidR="00E923A3" w:rsidRDefault="00E923A3">
            <w:pPr>
              <w:pStyle w:val="ConsPlusNormal"/>
            </w:pPr>
            <w:r>
              <w:t>Создание условий для содействия здоровому старению и улучшению продолжительности здоровой жизни</w:t>
            </w:r>
          </w:p>
        </w:tc>
      </w:tr>
      <w:tr w:rsidR="00E923A3">
        <w:tc>
          <w:tcPr>
            <w:tcW w:w="794" w:type="dxa"/>
          </w:tcPr>
          <w:p w:rsidR="00E923A3" w:rsidRDefault="00E923A3">
            <w:pPr>
              <w:pStyle w:val="ConsPlusNormal"/>
              <w:jc w:val="center"/>
            </w:pPr>
            <w:r>
              <w:t>2</w:t>
            </w:r>
          </w:p>
        </w:tc>
        <w:tc>
          <w:tcPr>
            <w:tcW w:w="3345" w:type="dxa"/>
          </w:tcPr>
          <w:p w:rsidR="00E923A3" w:rsidRDefault="00E923A3">
            <w:pPr>
              <w:pStyle w:val="ConsPlusNormal"/>
            </w:pPr>
            <w:r>
              <w:t>Реализация мероприятий по ранней диагностике и лечению когнитивных расстройств</w:t>
            </w:r>
          </w:p>
        </w:tc>
        <w:tc>
          <w:tcPr>
            <w:tcW w:w="1417" w:type="dxa"/>
          </w:tcPr>
          <w:p w:rsidR="00E923A3" w:rsidRDefault="00E923A3">
            <w:pPr>
              <w:pStyle w:val="ConsPlusNormal"/>
              <w:jc w:val="center"/>
            </w:pPr>
            <w:r>
              <w:t>2020</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 xml:space="preserve">Комитет по здравоохранению Ленинградской области, главный внештатный гериатр Комитета по здравоохранению Ленинградской области, главный внештатный психиатр Комитета по здравоохранению </w:t>
            </w:r>
            <w:r>
              <w:lastRenderedPageBreak/>
              <w:t>Ленинградской области, главные врачи медицинских организаций</w:t>
            </w:r>
          </w:p>
        </w:tc>
        <w:tc>
          <w:tcPr>
            <w:tcW w:w="3175" w:type="dxa"/>
          </w:tcPr>
          <w:p w:rsidR="00E923A3" w:rsidRDefault="00E923A3">
            <w:pPr>
              <w:pStyle w:val="ConsPlusNormal"/>
            </w:pPr>
            <w:r>
              <w:lastRenderedPageBreak/>
              <w:t>Создание условий для содействия здоровому старению и увеличению продолжительности здоровой жизни</w:t>
            </w:r>
          </w:p>
        </w:tc>
      </w:tr>
      <w:tr w:rsidR="00E923A3">
        <w:tc>
          <w:tcPr>
            <w:tcW w:w="794" w:type="dxa"/>
          </w:tcPr>
          <w:p w:rsidR="00E923A3" w:rsidRDefault="00E923A3">
            <w:pPr>
              <w:pStyle w:val="ConsPlusNormal"/>
              <w:jc w:val="center"/>
            </w:pPr>
            <w:r>
              <w:lastRenderedPageBreak/>
              <w:t>3</w:t>
            </w:r>
          </w:p>
        </w:tc>
        <w:tc>
          <w:tcPr>
            <w:tcW w:w="3345" w:type="dxa"/>
          </w:tcPr>
          <w:p w:rsidR="00E923A3" w:rsidRDefault="00E923A3">
            <w:pPr>
              <w:pStyle w:val="ConsPlusNormal"/>
            </w:pPr>
            <w:r>
              <w:t>Реализация мероприятий по профилактике и выявлению жестокого обращения с гражданами пожилого и старческого возраста</w:t>
            </w:r>
          </w:p>
        </w:tc>
        <w:tc>
          <w:tcPr>
            <w:tcW w:w="1417" w:type="dxa"/>
          </w:tcPr>
          <w:p w:rsidR="00E923A3" w:rsidRDefault="00E923A3">
            <w:pPr>
              <w:pStyle w:val="ConsPlusNormal"/>
              <w:jc w:val="center"/>
            </w:pPr>
            <w:r>
              <w:t>2020</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здравоохранению Ленинградской области, главный внештатный гериатр Комитета по здравоохранению Ленинградской области, комитет по социальной защите населения Ленинградской области</w:t>
            </w:r>
          </w:p>
        </w:tc>
        <w:tc>
          <w:tcPr>
            <w:tcW w:w="3175" w:type="dxa"/>
          </w:tcPr>
          <w:p w:rsidR="00E923A3" w:rsidRDefault="00E923A3">
            <w:pPr>
              <w:pStyle w:val="ConsPlusNormal"/>
            </w:pPr>
            <w:r>
              <w:t>Создание условий для содействия здоровому старению и улучшения продолжительности здоровой жизни, профилактика жестокого обращения с гражданами пожилого возраста</w:t>
            </w:r>
          </w:p>
        </w:tc>
      </w:tr>
      <w:tr w:rsidR="00E923A3">
        <w:tc>
          <w:tcPr>
            <w:tcW w:w="794" w:type="dxa"/>
          </w:tcPr>
          <w:p w:rsidR="00E923A3" w:rsidRDefault="00E923A3">
            <w:pPr>
              <w:pStyle w:val="ConsPlusNormal"/>
              <w:jc w:val="center"/>
            </w:pPr>
            <w:r>
              <w:t>4</w:t>
            </w:r>
          </w:p>
        </w:tc>
        <w:tc>
          <w:tcPr>
            <w:tcW w:w="3345" w:type="dxa"/>
          </w:tcPr>
          <w:p w:rsidR="00E923A3" w:rsidRDefault="00E923A3">
            <w:pPr>
              <w:pStyle w:val="ConsPlusNormal"/>
            </w:pPr>
            <w:r>
              <w:t>Реализация мероприятий по борьбе с эйджизмом</w:t>
            </w:r>
          </w:p>
        </w:tc>
        <w:tc>
          <w:tcPr>
            <w:tcW w:w="1417" w:type="dxa"/>
          </w:tcPr>
          <w:p w:rsidR="00E923A3" w:rsidRDefault="00E923A3">
            <w:pPr>
              <w:pStyle w:val="ConsPlusNormal"/>
              <w:jc w:val="center"/>
            </w:pPr>
            <w:r>
              <w:t>2020</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здравоохранению Ленинградской области, комитет по социальной защите населения Ленинградской области</w:t>
            </w:r>
          </w:p>
        </w:tc>
        <w:tc>
          <w:tcPr>
            <w:tcW w:w="3175" w:type="dxa"/>
          </w:tcPr>
          <w:p w:rsidR="00E923A3" w:rsidRDefault="00E923A3">
            <w:pPr>
              <w:pStyle w:val="ConsPlusNormal"/>
            </w:pPr>
            <w:r>
              <w:t>Реализация мероприятий по профилактике дискриминации пожилых людей</w:t>
            </w:r>
          </w:p>
        </w:tc>
      </w:tr>
      <w:tr w:rsidR="00E923A3">
        <w:tc>
          <w:tcPr>
            <w:tcW w:w="13436" w:type="dxa"/>
            <w:gridSpan w:val="6"/>
          </w:tcPr>
          <w:p w:rsidR="00E923A3" w:rsidRDefault="00E923A3">
            <w:pPr>
              <w:pStyle w:val="ConsPlusNormal"/>
              <w:jc w:val="center"/>
              <w:outlineLvl w:val="2"/>
            </w:pPr>
            <w:r>
              <w:t>VII. Организация мероприятий по профессиональному обучению и дополнительному профессиональному образованию граждан предпенсионного возраста (2019 год), граждан в возрасте 50 лет и старше (2020-2024 годы)</w:t>
            </w:r>
          </w:p>
        </w:tc>
      </w:tr>
      <w:tr w:rsidR="00E923A3">
        <w:tc>
          <w:tcPr>
            <w:tcW w:w="794" w:type="dxa"/>
          </w:tcPr>
          <w:p w:rsidR="00E923A3" w:rsidRDefault="00E923A3">
            <w:pPr>
              <w:pStyle w:val="ConsPlusNormal"/>
              <w:jc w:val="center"/>
            </w:pPr>
            <w:r>
              <w:t>1</w:t>
            </w:r>
          </w:p>
        </w:tc>
        <w:tc>
          <w:tcPr>
            <w:tcW w:w="3345" w:type="dxa"/>
          </w:tcPr>
          <w:p w:rsidR="00E923A3" w:rsidRDefault="00E923A3">
            <w:pPr>
              <w:pStyle w:val="ConsPlusNormal"/>
            </w:pPr>
            <w:r>
              <w:t xml:space="preserve">Принятие нормативных правовых актов Ленинградской области по утверждению региональных программ, предусматривающих реализацию мероприятий по профессиональному обучению и дополнительному профессиональному образованию граждан предпенсионного возраста, состоящих в трудовых отношениях или ищущих работу </w:t>
            </w:r>
            <w:r>
              <w:lastRenderedPageBreak/>
              <w:t>(граждан в возрасте 50 лет и старше); выделению средств из бюджета Ленинградской области на финансирование соответствующих мероприятий; по расходованию средств на реализацию мероприятий</w:t>
            </w:r>
          </w:p>
        </w:tc>
        <w:tc>
          <w:tcPr>
            <w:tcW w:w="1417" w:type="dxa"/>
          </w:tcPr>
          <w:p w:rsidR="00E923A3" w:rsidRDefault="00E923A3">
            <w:pPr>
              <w:pStyle w:val="ConsPlusNormal"/>
              <w:jc w:val="center"/>
            </w:pPr>
            <w:r>
              <w:lastRenderedPageBreak/>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труду и занятости населения Ленинградской области</w:t>
            </w:r>
          </w:p>
        </w:tc>
        <w:tc>
          <w:tcPr>
            <w:tcW w:w="3175" w:type="dxa"/>
          </w:tcPr>
          <w:p w:rsidR="00E923A3" w:rsidRDefault="00E923A3">
            <w:pPr>
              <w:pStyle w:val="ConsPlusNormal"/>
            </w:pPr>
            <w:r>
              <w:t>Определение механизмов организации профессионального обучения и дополнительного профессионального образования граждан предпенсионного возраста, состоящих в трудовых отношениях или ищущих работу (граждан в возрасте 50 лет и старше)</w:t>
            </w:r>
          </w:p>
        </w:tc>
      </w:tr>
      <w:tr w:rsidR="00E923A3">
        <w:tc>
          <w:tcPr>
            <w:tcW w:w="794" w:type="dxa"/>
          </w:tcPr>
          <w:p w:rsidR="00E923A3" w:rsidRDefault="00E923A3">
            <w:pPr>
              <w:pStyle w:val="ConsPlusNormal"/>
              <w:jc w:val="center"/>
            </w:pPr>
            <w:r>
              <w:lastRenderedPageBreak/>
              <w:t>2</w:t>
            </w:r>
          </w:p>
        </w:tc>
        <w:tc>
          <w:tcPr>
            <w:tcW w:w="3345" w:type="dxa"/>
          </w:tcPr>
          <w:p w:rsidR="00E923A3" w:rsidRDefault="00E923A3">
            <w:pPr>
              <w:pStyle w:val="ConsPlusNormal"/>
            </w:pPr>
            <w:r>
              <w:t>Формирование списков граждан предпенсионного возраста (граждан в возрасте 50 лет и старше), желающих пройти профессиональное обучение, перечней работодателей, готовых принять участие в мероприятии, перечней образовательных организаций, на базе которых планируется организовать обучение</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труду и занятости населения Ленинградской области</w:t>
            </w:r>
          </w:p>
        </w:tc>
        <w:tc>
          <w:tcPr>
            <w:tcW w:w="3175" w:type="dxa"/>
          </w:tcPr>
          <w:p w:rsidR="00E923A3" w:rsidRDefault="00E923A3">
            <w:pPr>
              <w:pStyle w:val="ConsPlusNormal"/>
            </w:pPr>
            <w:r>
              <w:t>Обеспечение запланированного охвата участников мероприятий</w:t>
            </w:r>
          </w:p>
        </w:tc>
      </w:tr>
      <w:tr w:rsidR="00E923A3">
        <w:tc>
          <w:tcPr>
            <w:tcW w:w="794" w:type="dxa"/>
          </w:tcPr>
          <w:p w:rsidR="00E923A3" w:rsidRDefault="00E923A3">
            <w:pPr>
              <w:pStyle w:val="ConsPlusNormal"/>
              <w:jc w:val="center"/>
            </w:pPr>
            <w:r>
              <w:t>3</w:t>
            </w:r>
          </w:p>
        </w:tc>
        <w:tc>
          <w:tcPr>
            <w:tcW w:w="3345" w:type="dxa"/>
          </w:tcPr>
          <w:p w:rsidR="00E923A3" w:rsidRDefault="00E923A3">
            <w:pPr>
              <w:pStyle w:val="ConsPlusNormal"/>
            </w:pPr>
            <w:r>
              <w:t>Формирование состава участников мероприятий (работники организаций; ищущие работу граждане, обратившиеся в органы службы занятости) для направления на профессиональное обучение и получение дополнительного профессионального образования</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труду и занятости населения Ленинградской области</w:t>
            </w:r>
          </w:p>
        </w:tc>
        <w:tc>
          <w:tcPr>
            <w:tcW w:w="3175" w:type="dxa"/>
          </w:tcPr>
          <w:p w:rsidR="00E923A3" w:rsidRDefault="00E923A3">
            <w:pPr>
              <w:pStyle w:val="ConsPlusNormal"/>
            </w:pPr>
            <w:r>
              <w:t>Достижение ежегодного результата реализации мероприятий</w:t>
            </w:r>
          </w:p>
        </w:tc>
      </w:tr>
      <w:tr w:rsidR="00E923A3">
        <w:tc>
          <w:tcPr>
            <w:tcW w:w="794" w:type="dxa"/>
          </w:tcPr>
          <w:p w:rsidR="00E923A3" w:rsidRDefault="00E923A3">
            <w:pPr>
              <w:pStyle w:val="ConsPlusNormal"/>
              <w:jc w:val="center"/>
            </w:pPr>
            <w:r>
              <w:t>4</w:t>
            </w:r>
          </w:p>
        </w:tc>
        <w:tc>
          <w:tcPr>
            <w:tcW w:w="3345" w:type="dxa"/>
          </w:tcPr>
          <w:p w:rsidR="00E923A3" w:rsidRDefault="00E923A3">
            <w:pPr>
              <w:pStyle w:val="ConsPlusNormal"/>
            </w:pPr>
            <w:r>
              <w:t xml:space="preserve">Заключение соглашения между Рострудом и комитетом по труду и занятости населения Ленинградской области о </w:t>
            </w:r>
            <w:r>
              <w:lastRenderedPageBreak/>
              <w:t>предоставлении иного межбюджетного трансферта (2019 год)/субсидии (2020 год) на реализацию мероприятий</w:t>
            </w:r>
          </w:p>
        </w:tc>
        <w:tc>
          <w:tcPr>
            <w:tcW w:w="1417" w:type="dxa"/>
          </w:tcPr>
          <w:p w:rsidR="00E923A3" w:rsidRDefault="00E923A3">
            <w:pPr>
              <w:pStyle w:val="ConsPlusNormal"/>
              <w:jc w:val="center"/>
            </w:pPr>
            <w:r>
              <w:lastRenderedPageBreak/>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труду и занятости населения Ленинградской области</w:t>
            </w:r>
          </w:p>
        </w:tc>
        <w:tc>
          <w:tcPr>
            <w:tcW w:w="3175" w:type="dxa"/>
          </w:tcPr>
          <w:p w:rsidR="00E923A3" w:rsidRDefault="00E923A3">
            <w:pPr>
              <w:pStyle w:val="ConsPlusNormal"/>
            </w:pPr>
            <w:r>
              <w:t>Обеспечение финансирования для достижения контрольных показателей реализации мероприятий</w:t>
            </w:r>
          </w:p>
        </w:tc>
      </w:tr>
      <w:tr w:rsidR="00E923A3">
        <w:tc>
          <w:tcPr>
            <w:tcW w:w="794" w:type="dxa"/>
          </w:tcPr>
          <w:p w:rsidR="00E923A3" w:rsidRDefault="00E923A3">
            <w:pPr>
              <w:pStyle w:val="ConsPlusNormal"/>
              <w:jc w:val="center"/>
            </w:pPr>
            <w:r>
              <w:lastRenderedPageBreak/>
              <w:t>5</w:t>
            </w:r>
          </w:p>
        </w:tc>
        <w:tc>
          <w:tcPr>
            <w:tcW w:w="3345" w:type="dxa"/>
          </w:tcPr>
          <w:p w:rsidR="00E923A3" w:rsidRDefault="00E923A3">
            <w:pPr>
              <w:pStyle w:val="ConsPlusNormal"/>
            </w:pPr>
            <w:r>
              <w:t>Обучение не менее 299 граждан предпенсионного возраста (2019 год), не менее 310 граждан в возрасте 50 лет и старше (2020-2024 годы)</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труду и занятости населения Ленинградской области</w:t>
            </w:r>
          </w:p>
        </w:tc>
        <w:tc>
          <w:tcPr>
            <w:tcW w:w="3175" w:type="dxa"/>
          </w:tcPr>
          <w:p w:rsidR="00E923A3" w:rsidRDefault="00E923A3">
            <w:pPr>
              <w:pStyle w:val="ConsPlusNormal"/>
            </w:pPr>
            <w:r>
              <w:t>Достижение ежегодного результата реализации мероприятий:</w:t>
            </w:r>
          </w:p>
          <w:p w:rsidR="00E923A3" w:rsidRDefault="00E923A3">
            <w:pPr>
              <w:pStyle w:val="ConsPlusNormal"/>
            </w:pPr>
            <w:r>
              <w:t>в 2019 году обучение 523 граждан предпенсионного возраста,</w:t>
            </w:r>
          </w:p>
          <w:p w:rsidR="00E923A3" w:rsidRDefault="00E923A3">
            <w:pPr>
              <w:pStyle w:val="ConsPlusNormal"/>
            </w:pPr>
            <w:r>
              <w:t>в 2020 году - 310 граждан в возрасте от 50 лет и старше</w:t>
            </w:r>
          </w:p>
        </w:tc>
      </w:tr>
      <w:tr w:rsidR="00E923A3">
        <w:tc>
          <w:tcPr>
            <w:tcW w:w="13436" w:type="dxa"/>
            <w:gridSpan w:val="6"/>
          </w:tcPr>
          <w:p w:rsidR="00E923A3" w:rsidRDefault="00E923A3">
            <w:pPr>
              <w:pStyle w:val="ConsPlusNormal"/>
              <w:jc w:val="center"/>
              <w:outlineLvl w:val="2"/>
            </w:pPr>
            <w:r>
              <w:t>VIII. Развитие добровольческой (волонтерской) деятельности в интересах граждан старшего поколения ("серебряного" волонтерства)</w:t>
            </w:r>
          </w:p>
        </w:tc>
      </w:tr>
      <w:tr w:rsidR="00E923A3">
        <w:tc>
          <w:tcPr>
            <w:tcW w:w="794" w:type="dxa"/>
          </w:tcPr>
          <w:p w:rsidR="00E923A3" w:rsidRDefault="00E923A3">
            <w:pPr>
              <w:pStyle w:val="ConsPlusNormal"/>
              <w:jc w:val="center"/>
            </w:pPr>
            <w:r>
              <w:t>1</w:t>
            </w:r>
          </w:p>
        </w:tc>
        <w:tc>
          <w:tcPr>
            <w:tcW w:w="3345" w:type="dxa"/>
          </w:tcPr>
          <w:p w:rsidR="00E923A3" w:rsidRDefault="00E923A3">
            <w:pPr>
              <w:pStyle w:val="ConsPlusNormal"/>
            </w:pPr>
            <w:r>
              <w:t>Организация регионального форума "Молоды душой" для представителей добровольческих объединений "серебряного" возраста</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молодежной политике Ленинградской области</w:t>
            </w:r>
          </w:p>
        </w:tc>
        <w:tc>
          <w:tcPr>
            <w:tcW w:w="3175" w:type="dxa"/>
          </w:tcPr>
          <w:p w:rsidR="00E923A3" w:rsidRDefault="00E923A3">
            <w:pPr>
              <w:pStyle w:val="ConsPlusNormal"/>
            </w:pPr>
            <w:r>
              <w:t>Реализация ежегодного мероприятия в рамках региональной программы "Социальная активность" с участием наиболее активных представителей "серебряного" волонтерства.</w:t>
            </w:r>
          </w:p>
          <w:p w:rsidR="00E923A3" w:rsidRDefault="00E923A3">
            <w:pPr>
              <w:pStyle w:val="ConsPlusNormal"/>
            </w:pPr>
            <w:r>
              <w:t>Количество участников - 200 человек,</w:t>
            </w:r>
          </w:p>
          <w:p w:rsidR="00E923A3" w:rsidRDefault="00E923A3">
            <w:pPr>
              <w:pStyle w:val="ConsPlusNormal"/>
            </w:pPr>
            <w:r>
              <w:t>продолжительность - 3 дня</w:t>
            </w:r>
          </w:p>
        </w:tc>
      </w:tr>
      <w:tr w:rsidR="00E923A3">
        <w:tc>
          <w:tcPr>
            <w:tcW w:w="794" w:type="dxa"/>
          </w:tcPr>
          <w:p w:rsidR="00E923A3" w:rsidRDefault="00E923A3">
            <w:pPr>
              <w:pStyle w:val="ConsPlusNormal"/>
              <w:jc w:val="center"/>
            </w:pPr>
            <w:r>
              <w:t>2</w:t>
            </w:r>
          </w:p>
        </w:tc>
        <w:tc>
          <w:tcPr>
            <w:tcW w:w="3345" w:type="dxa"/>
          </w:tcPr>
          <w:p w:rsidR="00E923A3" w:rsidRDefault="00E923A3">
            <w:pPr>
              <w:pStyle w:val="ConsPlusNormal"/>
            </w:pPr>
            <w:r>
              <w:t>Организация цикла семинаров для представителей старшего поколения на базе университетов "третьего возраста" и молодежных коворкинг-центров</w:t>
            </w:r>
          </w:p>
        </w:tc>
        <w:tc>
          <w:tcPr>
            <w:tcW w:w="1417" w:type="dxa"/>
          </w:tcPr>
          <w:p w:rsidR="00E923A3" w:rsidRDefault="00E923A3">
            <w:pPr>
              <w:pStyle w:val="ConsPlusNormal"/>
              <w:jc w:val="center"/>
            </w:pPr>
          </w:p>
        </w:tc>
        <w:tc>
          <w:tcPr>
            <w:tcW w:w="1474" w:type="dxa"/>
          </w:tcPr>
          <w:p w:rsidR="00E923A3" w:rsidRDefault="00E923A3">
            <w:pPr>
              <w:pStyle w:val="ConsPlusNormal"/>
              <w:jc w:val="center"/>
            </w:pPr>
          </w:p>
        </w:tc>
        <w:tc>
          <w:tcPr>
            <w:tcW w:w="3231" w:type="dxa"/>
          </w:tcPr>
          <w:p w:rsidR="00E923A3" w:rsidRDefault="00E923A3">
            <w:pPr>
              <w:pStyle w:val="ConsPlusNormal"/>
            </w:pPr>
            <w:r>
              <w:t>Комитет по молодежной политике Ленинградской области</w:t>
            </w:r>
          </w:p>
        </w:tc>
        <w:tc>
          <w:tcPr>
            <w:tcW w:w="3175" w:type="dxa"/>
          </w:tcPr>
          <w:p w:rsidR="00E923A3" w:rsidRDefault="00E923A3">
            <w:pPr>
              <w:pStyle w:val="ConsPlusNormal"/>
            </w:pPr>
            <w:r>
              <w:t xml:space="preserve">Проведение семинаров в каждом муниципальном районе (городском округе) Ленинградской области - 18 семинаров на основе методического пособия "Серебряное" волонтерство: </w:t>
            </w:r>
            <w:r>
              <w:lastRenderedPageBreak/>
              <w:t>ключевые аспекты развития" в рамках региональной программы "Социальная активность" ежегодно продолжительностью 8 часов и количеством участников 40 человек</w:t>
            </w:r>
          </w:p>
        </w:tc>
      </w:tr>
      <w:tr w:rsidR="00E923A3">
        <w:tc>
          <w:tcPr>
            <w:tcW w:w="13436" w:type="dxa"/>
            <w:gridSpan w:val="6"/>
          </w:tcPr>
          <w:p w:rsidR="00E923A3" w:rsidRDefault="00E923A3">
            <w:pPr>
              <w:pStyle w:val="ConsPlusNormal"/>
              <w:jc w:val="center"/>
              <w:outlineLvl w:val="2"/>
            </w:pPr>
            <w:r>
              <w:lastRenderedPageBreak/>
              <w:t>IX. Поддержание физической активности граждан старшего возраста</w:t>
            </w:r>
          </w:p>
        </w:tc>
      </w:tr>
      <w:tr w:rsidR="00E923A3">
        <w:tc>
          <w:tcPr>
            <w:tcW w:w="794" w:type="dxa"/>
          </w:tcPr>
          <w:p w:rsidR="00E923A3" w:rsidRDefault="00E923A3">
            <w:pPr>
              <w:pStyle w:val="ConsPlusNormal"/>
              <w:jc w:val="center"/>
            </w:pPr>
            <w:r>
              <w:t>1</w:t>
            </w:r>
          </w:p>
        </w:tc>
        <w:tc>
          <w:tcPr>
            <w:tcW w:w="3345" w:type="dxa"/>
          </w:tcPr>
          <w:p w:rsidR="00E923A3" w:rsidRDefault="00E923A3">
            <w:pPr>
              <w:pStyle w:val="ConsPlusNormal"/>
            </w:pPr>
            <w:r>
              <w:t>Проведение физкультурных мероприятий среди лиц старшего возраста (не менее трех в год)</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физической культуре и спорту Ленинградской области</w:t>
            </w:r>
          </w:p>
        </w:tc>
        <w:tc>
          <w:tcPr>
            <w:tcW w:w="3175" w:type="dxa"/>
          </w:tcPr>
          <w:p w:rsidR="00E923A3" w:rsidRDefault="00E923A3">
            <w:pPr>
              <w:pStyle w:val="ConsPlusNormal"/>
            </w:pPr>
            <w:r>
              <w:t>Реализация мероприятий в рамках РП "Спорт - норма жизни", направленных на привлечение граждан старшего возраста к занятиям физической культурой и спортом.</w:t>
            </w:r>
          </w:p>
          <w:p w:rsidR="00E923A3" w:rsidRDefault="00E923A3">
            <w:pPr>
              <w:pStyle w:val="ConsPlusNormal"/>
            </w:pPr>
            <w:r>
              <w:t>Достижение показателя "доля граждан старшего возраста (женщины 55-79 лет; мужчины 60-79 лет), систематически занимающихся физической культурой и спортом"</w:t>
            </w:r>
          </w:p>
        </w:tc>
      </w:tr>
      <w:tr w:rsidR="00E923A3">
        <w:tc>
          <w:tcPr>
            <w:tcW w:w="13436" w:type="dxa"/>
            <w:gridSpan w:val="6"/>
          </w:tcPr>
          <w:p w:rsidR="00E923A3" w:rsidRDefault="00E923A3">
            <w:pPr>
              <w:pStyle w:val="ConsPlusNormal"/>
              <w:jc w:val="center"/>
              <w:outlineLvl w:val="2"/>
            </w:pPr>
            <w:r>
              <w:t>X. Вовлечение граждан старшего поколения в предпринимательскую деятельность</w:t>
            </w:r>
          </w:p>
        </w:tc>
      </w:tr>
      <w:tr w:rsidR="00E923A3">
        <w:tc>
          <w:tcPr>
            <w:tcW w:w="794" w:type="dxa"/>
          </w:tcPr>
          <w:p w:rsidR="00E923A3" w:rsidRDefault="00E923A3">
            <w:pPr>
              <w:pStyle w:val="ConsPlusNormal"/>
              <w:jc w:val="center"/>
            </w:pPr>
            <w:r>
              <w:t>1</w:t>
            </w:r>
          </w:p>
        </w:tc>
        <w:tc>
          <w:tcPr>
            <w:tcW w:w="3345" w:type="dxa"/>
          </w:tcPr>
          <w:p w:rsidR="00E923A3" w:rsidRDefault="00E923A3">
            <w:pPr>
              <w:pStyle w:val="ConsPlusNormal"/>
            </w:pPr>
            <w:r>
              <w:t>Проведение обучающих семинаров по вовлечению в предпринимательскую деятельность граждан пожилого возраста</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 xml:space="preserve">Комитет по развитию малого, среднего бизнеса и потребительского рынка Ленинградской области, фонд "Фонд поддержки предпринимательства и промышленности Ленинградской области, </w:t>
            </w:r>
            <w:r>
              <w:lastRenderedPageBreak/>
              <w:t>микрокредитная компания"</w:t>
            </w:r>
          </w:p>
        </w:tc>
        <w:tc>
          <w:tcPr>
            <w:tcW w:w="3175" w:type="dxa"/>
          </w:tcPr>
          <w:p w:rsidR="00E923A3" w:rsidRDefault="00E923A3">
            <w:pPr>
              <w:pStyle w:val="ConsPlusNormal"/>
            </w:pPr>
            <w:r>
              <w:lastRenderedPageBreak/>
              <w:t xml:space="preserve">Создание условий для обучения и информирования граждан старшего возраста по вовлечению в предпринимательскую деятельность в рамках регионального проекта "Популяризация </w:t>
            </w:r>
            <w:r>
              <w:lastRenderedPageBreak/>
              <w:t>предпринимательской деятельности"</w:t>
            </w:r>
          </w:p>
        </w:tc>
      </w:tr>
      <w:tr w:rsidR="00E923A3">
        <w:tc>
          <w:tcPr>
            <w:tcW w:w="794" w:type="dxa"/>
          </w:tcPr>
          <w:p w:rsidR="00E923A3" w:rsidRDefault="00E923A3">
            <w:pPr>
              <w:pStyle w:val="ConsPlusNormal"/>
              <w:jc w:val="center"/>
            </w:pPr>
            <w:r>
              <w:lastRenderedPageBreak/>
              <w:t>2</w:t>
            </w:r>
          </w:p>
        </w:tc>
        <w:tc>
          <w:tcPr>
            <w:tcW w:w="3345" w:type="dxa"/>
          </w:tcPr>
          <w:p w:rsidR="00E923A3" w:rsidRDefault="00E923A3">
            <w:pPr>
              <w:pStyle w:val="ConsPlusNormal"/>
            </w:pPr>
            <w:r>
              <w:t>Проведение курса "Введение в предпринимательство" для граждан пожилого возраста</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развитию малого, среднего бизнеса и потребительского рынка Ленинградской области, муниципальные фонды поддержки предпринимательства Ленинградской области</w:t>
            </w:r>
          </w:p>
        </w:tc>
        <w:tc>
          <w:tcPr>
            <w:tcW w:w="3175" w:type="dxa"/>
          </w:tcPr>
          <w:p w:rsidR="00E923A3" w:rsidRDefault="00E923A3">
            <w:pPr>
              <w:pStyle w:val="ConsPlusNormal"/>
            </w:pPr>
            <w:r>
              <w:t>Создание условий для обучения основам предпринимательской деятельности граждан пожилого возраста</w:t>
            </w:r>
          </w:p>
        </w:tc>
      </w:tr>
      <w:tr w:rsidR="00E923A3">
        <w:tc>
          <w:tcPr>
            <w:tcW w:w="794" w:type="dxa"/>
          </w:tcPr>
          <w:p w:rsidR="00E923A3" w:rsidRDefault="00E923A3">
            <w:pPr>
              <w:pStyle w:val="ConsPlusNormal"/>
              <w:jc w:val="center"/>
            </w:pPr>
            <w:r>
              <w:t>3</w:t>
            </w:r>
          </w:p>
        </w:tc>
        <w:tc>
          <w:tcPr>
            <w:tcW w:w="3345" w:type="dxa"/>
          </w:tcPr>
          <w:p w:rsidR="00E923A3" w:rsidRDefault="00E923A3">
            <w:pPr>
              <w:pStyle w:val="ConsPlusNormal"/>
            </w:pPr>
            <w:r>
              <w:t>Консультации для граждан, планирующих встать на учет в качестве самозанятых</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развитию малого, среднего бизнеса и потребительского рынка Ленинградской области, муниципальные фонды поддержки предпринимательства Ленинградской области</w:t>
            </w:r>
          </w:p>
        </w:tc>
        <w:tc>
          <w:tcPr>
            <w:tcW w:w="3175" w:type="dxa"/>
          </w:tcPr>
          <w:p w:rsidR="00E923A3" w:rsidRDefault="00E923A3">
            <w:pPr>
              <w:pStyle w:val="ConsPlusNormal"/>
            </w:pPr>
            <w:r>
              <w:t>Создание условий для организации предпринимательской деятельности граждан пожилого возраста, в том числе через самозанятость, в рамках регионального проекта "Популяризация предпринимательской деятельности"</w:t>
            </w:r>
          </w:p>
        </w:tc>
      </w:tr>
      <w:tr w:rsidR="00E923A3">
        <w:tc>
          <w:tcPr>
            <w:tcW w:w="13436" w:type="dxa"/>
            <w:gridSpan w:val="6"/>
          </w:tcPr>
          <w:p w:rsidR="00E923A3" w:rsidRDefault="00E923A3">
            <w:pPr>
              <w:pStyle w:val="ConsPlusNormal"/>
              <w:jc w:val="center"/>
              <w:outlineLvl w:val="2"/>
            </w:pPr>
            <w:r>
              <w:t>XI. Обеспечение доступности автомобильного и городского наземного электрического транспорта общего пользования для граждан старшего возраста</w:t>
            </w:r>
          </w:p>
        </w:tc>
      </w:tr>
      <w:tr w:rsidR="00E923A3">
        <w:tc>
          <w:tcPr>
            <w:tcW w:w="794" w:type="dxa"/>
          </w:tcPr>
          <w:p w:rsidR="00E923A3" w:rsidRDefault="00E923A3">
            <w:pPr>
              <w:pStyle w:val="ConsPlusNormal"/>
              <w:jc w:val="center"/>
            </w:pPr>
            <w:r>
              <w:t>1</w:t>
            </w:r>
          </w:p>
        </w:tc>
        <w:tc>
          <w:tcPr>
            <w:tcW w:w="3345" w:type="dxa"/>
          </w:tcPr>
          <w:p w:rsidR="00E923A3" w:rsidRDefault="00E923A3">
            <w:pPr>
              <w:pStyle w:val="ConsPlusNormal"/>
            </w:pPr>
            <w:r>
              <w:t>Организация работы по приобретению наземного пассажирского транспорта общего пользования, оборудованного специальными приспособлениями для перевозки маломобильных групп населения</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Управление Ленинградской области по транспорту</w:t>
            </w:r>
          </w:p>
        </w:tc>
        <w:tc>
          <w:tcPr>
            <w:tcW w:w="3175" w:type="dxa"/>
          </w:tcPr>
          <w:p w:rsidR="00E923A3" w:rsidRDefault="00E923A3">
            <w:pPr>
              <w:pStyle w:val="ConsPlusNormal"/>
            </w:pPr>
            <w:r>
              <w:t xml:space="preserve">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w:t>
            </w:r>
            <w:r>
              <w:lastRenderedPageBreak/>
              <w:t>указанного подвижного состава</w:t>
            </w:r>
          </w:p>
        </w:tc>
      </w:tr>
      <w:tr w:rsidR="00E923A3">
        <w:tc>
          <w:tcPr>
            <w:tcW w:w="13436" w:type="dxa"/>
            <w:gridSpan w:val="6"/>
          </w:tcPr>
          <w:p w:rsidR="00E923A3" w:rsidRDefault="00E923A3">
            <w:pPr>
              <w:pStyle w:val="ConsPlusNormal"/>
              <w:jc w:val="center"/>
              <w:outlineLvl w:val="2"/>
            </w:pPr>
            <w:r>
              <w:lastRenderedPageBreak/>
              <w:t>XII. Вовлечение в культурно-массовые мероприятия граждан старшего возраста</w:t>
            </w:r>
          </w:p>
        </w:tc>
      </w:tr>
      <w:tr w:rsidR="00E923A3">
        <w:tc>
          <w:tcPr>
            <w:tcW w:w="794" w:type="dxa"/>
          </w:tcPr>
          <w:p w:rsidR="00E923A3" w:rsidRDefault="00E923A3">
            <w:pPr>
              <w:pStyle w:val="ConsPlusNormal"/>
              <w:jc w:val="center"/>
            </w:pPr>
            <w:r>
              <w:t>1</w:t>
            </w:r>
          </w:p>
        </w:tc>
        <w:tc>
          <w:tcPr>
            <w:tcW w:w="3345" w:type="dxa"/>
          </w:tcPr>
          <w:p w:rsidR="00E923A3" w:rsidRDefault="00E923A3">
            <w:pPr>
              <w:pStyle w:val="ConsPlusNormal"/>
            </w:pPr>
            <w:r>
              <w:t>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Комитет по культуре Ленинградской области, ГБУК ЛО "Дом народного творчества"</w:t>
            </w:r>
          </w:p>
        </w:tc>
        <w:tc>
          <w:tcPr>
            <w:tcW w:w="3175" w:type="dxa"/>
          </w:tcPr>
          <w:p w:rsidR="00E923A3" w:rsidRDefault="00E923A3">
            <w:pPr>
              <w:pStyle w:val="ConsPlusNormal"/>
            </w:pPr>
            <w:r>
              <w:t>Организация мероприятий по вовлечению в культурно-массовые мероприятия граждан старшего возраста - не менее 14 мероприятий ежегодно</w:t>
            </w:r>
          </w:p>
        </w:tc>
      </w:tr>
      <w:tr w:rsidR="00E923A3">
        <w:tc>
          <w:tcPr>
            <w:tcW w:w="794" w:type="dxa"/>
          </w:tcPr>
          <w:p w:rsidR="00E923A3" w:rsidRDefault="00E923A3">
            <w:pPr>
              <w:pStyle w:val="ConsPlusNormal"/>
              <w:jc w:val="center"/>
            </w:pPr>
            <w:r>
              <w:t>2</w:t>
            </w:r>
          </w:p>
        </w:tc>
        <w:tc>
          <w:tcPr>
            <w:tcW w:w="3345" w:type="dxa"/>
          </w:tcPr>
          <w:p w:rsidR="00E923A3" w:rsidRDefault="00E923A3">
            <w:pPr>
              <w:pStyle w:val="ConsPlusNormal"/>
            </w:pPr>
            <w:r>
              <w:t>Размещение в СМИ</w:t>
            </w:r>
          </w:p>
        </w:tc>
        <w:tc>
          <w:tcPr>
            <w:tcW w:w="1417" w:type="dxa"/>
          </w:tcPr>
          <w:p w:rsidR="00E923A3" w:rsidRDefault="00E923A3">
            <w:pPr>
              <w:pStyle w:val="ConsPlusNormal"/>
              <w:jc w:val="center"/>
            </w:pPr>
            <w:r>
              <w:t>2019</w:t>
            </w:r>
          </w:p>
        </w:tc>
        <w:tc>
          <w:tcPr>
            <w:tcW w:w="1474" w:type="dxa"/>
          </w:tcPr>
          <w:p w:rsidR="00E923A3" w:rsidRDefault="00E923A3">
            <w:pPr>
              <w:pStyle w:val="ConsPlusNormal"/>
              <w:jc w:val="center"/>
            </w:pPr>
            <w:r>
              <w:t>2024</w:t>
            </w:r>
          </w:p>
        </w:tc>
        <w:tc>
          <w:tcPr>
            <w:tcW w:w="3231" w:type="dxa"/>
          </w:tcPr>
          <w:p w:rsidR="00E923A3" w:rsidRDefault="00E923A3">
            <w:pPr>
              <w:pStyle w:val="ConsPlusNormal"/>
            </w:pPr>
            <w:r>
              <w:t>ГБУК ЛО "Дом народного творчества"</w:t>
            </w:r>
          </w:p>
        </w:tc>
        <w:tc>
          <w:tcPr>
            <w:tcW w:w="3175" w:type="dxa"/>
          </w:tcPr>
          <w:p w:rsidR="00E923A3" w:rsidRDefault="00E923A3">
            <w:pPr>
              <w:pStyle w:val="ConsPlusNormal"/>
            </w:pPr>
            <w:r>
              <w:t>Не менее 14 публикаций ежегодно</w:t>
            </w:r>
          </w:p>
        </w:tc>
      </w:tr>
    </w:tbl>
    <w:p w:rsidR="00E923A3" w:rsidRDefault="00E923A3">
      <w:pPr>
        <w:sectPr w:rsidR="00E923A3">
          <w:pgSz w:w="16838" w:h="11905" w:orient="landscape"/>
          <w:pgMar w:top="1701" w:right="1134" w:bottom="850" w:left="1134" w:header="0" w:footer="0" w:gutter="0"/>
          <w:cols w:space="720"/>
        </w:sectPr>
      </w:pPr>
    </w:p>
    <w:p w:rsidR="00E923A3" w:rsidRDefault="00E923A3">
      <w:pPr>
        <w:pStyle w:val="ConsPlusNormal"/>
      </w:pPr>
    </w:p>
    <w:p w:rsidR="00E923A3" w:rsidRDefault="00E923A3">
      <w:pPr>
        <w:pStyle w:val="ConsPlusNormal"/>
      </w:pPr>
    </w:p>
    <w:p w:rsidR="00E923A3" w:rsidRDefault="00E923A3">
      <w:pPr>
        <w:pStyle w:val="ConsPlusNormal"/>
      </w:pPr>
    </w:p>
    <w:p w:rsidR="00E923A3" w:rsidRDefault="00E923A3">
      <w:pPr>
        <w:pStyle w:val="ConsPlusNormal"/>
      </w:pPr>
    </w:p>
    <w:p w:rsidR="00E923A3" w:rsidRDefault="00E923A3">
      <w:pPr>
        <w:pStyle w:val="ConsPlusNormal"/>
      </w:pPr>
    </w:p>
    <w:p w:rsidR="00E923A3" w:rsidRDefault="00E923A3">
      <w:pPr>
        <w:pStyle w:val="ConsPlusNormal"/>
        <w:jc w:val="right"/>
        <w:outlineLvl w:val="1"/>
      </w:pPr>
      <w:r>
        <w:t>Приложение</w:t>
      </w:r>
    </w:p>
    <w:p w:rsidR="00E923A3" w:rsidRDefault="00E923A3">
      <w:pPr>
        <w:pStyle w:val="ConsPlusNormal"/>
        <w:jc w:val="right"/>
      </w:pPr>
      <w:r>
        <w:t>к Комплексному плану...</w:t>
      </w:r>
    </w:p>
    <w:p w:rsidR="00E923A3" w:rsidRDefault="00E923A3">
      <w:pPr>
        <w:pStyle w:val="ConsPlusNormal"/>
      </w:pPr>
    </w:p>
    <w:p w:rsidR="00E923A3" w:rsidRDefault="00E923A3">
      <w:pPr>
        <w:pStyle w:val="ConsPlusTitle"/>
        <w:jc w:val="center"/>
      </w:pPr>
      <w:r>
        <w:t>ПОКАЗАТЕЛИ</w:t>
      </w:r>
    </w:p>
    <w:p w:rsidR="00E923A3" w:rsidRDefault="00E923A3">
      <w:pPr>
        <w:pStyle w:val="ConsPlusTitle"/>
        <w:jc w:val="center"/>
      </w:pPr>
      <w:r>
        <w:t>НОРМАТИВОВ РЕГИОНАЛЬНОЙ "ДОРОЖНОЙ КАРТЫ"</w:t>
      </w:r>
    </w:p>
    <w:p w:rsidR="00E923A3" w:rsidRDefault="00E923A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721"/>
        <w:gridCol w:w="1191"/>
        <w:gridCol w:w="964"/>
        <w:gridCol w:w="964"/>
        <w:gridCol w:w="964"/>
        <w:gridCol w:w="964"/>
        <w:gridCol w:w="964"/>
        <w:gridCol w:w="964"/>
      </w:tblGrid>
      <w:tr w:rsidR="00E923A3">
        <w:tc>
          <w:tcPr>
            <w:tcW w:w="566" w:type="dxa"/>
            <w:vMerge w:val="restart"/>
          </w:tcPr>
          <w:p w:rsidR="00E923A3" w:rsidRDefault="00E923A3">
            <w:pPr>
              <w:pStyle w:val="ConsPlusNormal"/>
              <w:jc w:val="center"/>
            </w:pPr>
            <w:r>
              <w:t>N п/п</w:t>
            </w:r>
          </w:p>
        </w:tc>
        <w:tc>
          <w:tcPr>
            <w:tcW w:w="2721" w:type="dxa"/>
            <w:vMerge w:val="restart"/>
          </w:tcPr>
          <w:p w:rsidR="00E923A3" w:rsidRDefault="00E923A3">
            <w:pPr>
              <w:pStyle w:val="ConsPlusNormal"/>
              <w:jc w:val="center"/>
            </w:pPr>
            <w:r>
              <w:t>Наименование показателя, единица измерения</w:t>
            </w:r>
          </w:p>
        </w:tc>
        <w:tc>
          <w:tcPr>
            <w:tcW w:w="1191" w:type="dxa"/>
            <w:vMerge w:val="restart"/>
          </w:tcPr>
          <w:p w:rsidR="00E923A3" w:rsidRDefault="00E923A3">
            <w:pPr>
              <w:pStyle w:val="ConsPlusNormal"/>
              <w:jc w:val="center"/>
            </w:pPr>
            <w:r>
              <w:t>Базовое значение,</w:t>
            </w:r>
          </w:p>
          <w:p w:rsidR="00E923A3" w:rsidRDefault="00E923A3">
            <w:pPr>
              <w:pStyle w:val="ConsPlusNormal"/>
              <w:jc w:val="center"/>
            </w:pPr>
            <w:r>
              <w:t>2018 год</w:t>
            </w:r>
          </w:p>
        </w:tc>
        <w:tc>
          <w:tcPr>
            <w:tcW w:w="5784" w:type="dxa"/>
            <w:gridSpan w:val="6"/>
          </w:tcPr>
          <w:p w:rsidR="00E923A3" w:rsidRDefault="00E923A3">
            <w:pPr>
              <w:pStyle w:val="ConsPlusNormal"/>
              <w:jc w:val="center"/>
            </w:pPr>
            <w:r>
              <w:t>Период</w:t>
            </w:r>
          </w:p>
        </w:tc>
      </w:tr>
      <w:tr w:rsidR="00E923A3">
        <w:tc>
          <w:tcPr>
            <w:tcW w:w="566" w:type="dxa"/>
            <w:vMerge/>
          </w:tcPr>
          <w:p w:rsidR="00E923A3" w:rsidRDefault="00E923A3"/>
        </w:tc>
        <w:tc>
          <w:tcPr>
            <w:tcW w:w="2721" w:type="dxa"/>
            <w:vMerge/>
          </w:tcPr>
          <w:p w:rsidR="00E923A3" w:rsidRDefault="00E923A3"/>
        </w:tc>
        <w:tc>
          <w:tcPr>
            <w:tcW w:w="1191" w:type="dxa"/>
            <w:vMerge/>
          </w:tcPr>
          <w:p w:rsidR="00E923A3" w:rsidRDefault="00E923A3"/>
        </w:tc>
        <w:tc>
          <w:tcPr>
            <w:tcW w:w="964" w:type="dxa"/>
          </w:tcPr>
          <w:p w:rsidR="00E923A3" w:rsidRDefault="00E923A3">
            <w:pPr>
              <w:pStyle w:val="ConsPlusNormal"/>
              <w:jc w:val="center"/>
            </w:pPr>
            <w:r>
              <w:t>2019 год</w:t>
            </w:r>
          </w:p>
        </w:tc>
        <w:tc>
          <w:tcPr>
            <w:tcW w:w="964" w:type="dxa"/>
          </w:tcPr>
          <w:p w:rsidR="00E923A3" w:rsidRDefault="00E923A3">
            <w:pPr>
              <w:pStyle w:val="ConsPlusNormal"/>
              <w:jc w:val="center"/>
            </w:pPr>
            <w:r>
              <w:t>2020 год</w:t>
            </w:r>
          </w:p>
        </w:tc>
        <w:tc>
          <w:tcPr>
            <w:tcW w:w="964" w:type="dxa"/>
          </w:tcPr>
          <w:p w:rsidR="00E923A3" w:rsidRDefault="00E923A3">
            <w:pPr>
              <w:pStyle w:val="ConsPlusNormal"/>
              <w:jc w:val="center"/>
            </w:pPr>
            <w:r>
              <w:t>2021 год</w:t>
            </w:r>
          </w:p>
        </w:tc>
        <w:tc>
          <w:tcPr>
            <w:tcW w:w="964" w:type="dxa"/>
          </w:tcPr>
          <w:p w:rsidR="00E923A3" w:rsidRDefault="00E923A3">
            <w:pPr>
              <w:pStyle w:val="ConsPlusNormal"/>
              <w:jc w:val="center"/>
            </w:pPr>
            <w:r>
              <w:t>2022 год</w:t>
            </w:r>
          </w:p>
        </w:tc>
        <w:tc>
          <w:tcPr>
            <w:tcW w:w="964" w:type="dxa"/>
          </w:tcPr>
          <w:p w:rsidR="00E923A3" w:rsidRDefault="00E923A3">
            <w:pPr>
              <w:pStyle w:val="ConsPlusNormal"/>
              <w:jc w:val="center"/>
            </w:pPr>
            <w:r>
              <w:t>2023 год</w:t>
            </w:r>
          </w:p>
        </w:tc>
        <w:tc>
          <w:tcPr>
            <w:tcW w:w="964" w:type="dxa"/>
          </w:tcPr>
          <w:p w:rsidR="00E923A3" w:rsidRDefault="00E923A3">
            <w:pPr>
              <w:pStyle w:val="ConsPlusNormal"/>
              <w:jc w:val="center"/>
            </w:pPr>
            <w:r>
              <w:t>2024 год</w:t>
            </w:r>
          </w:p>
        </w:tc>
      </w:tr>
      <w:tr w:rsidR="00E923A3">
        <w:tc>
          <w:tcPr>
            <w:tcW w:w="566" w:type="dxa"/>
          </w:tcPr>
          <w:p w:rsidR="00E923A3" w:rsidRDefault="00E923A3">
            <w:pPr>
              <w:pStyle w:val="ConsPlusNormal"/>
              <w:jc w:val="center"/>
            </w:pPr>
            <w:r>
              <w:t>1</w:t>
            </w:r>
          </w:p>
        </w:tc>
        <w:tc>
          <w:tcPr>
            <w:tcW w:w="2721" w:type="dxa"/>
          </w:tcPr>
          <w:p w:rsidR="00E923A3" w:rsidRDefault="00E923A3">
            <w:pPr>
              <w:pStyle w:val="ConsPlusNormal"/>
              <w:jc w:val="center"/>
            </w:pPr>
            <w:r>
              <w:t>2</w:t>
            </w:r>
          </w:p>
        </w:tc>
        <w:tc>
          <w:tcPr>
            <w:tcW w:w="1191" w:type="dxa"/>
          </w:tcPr>
          <w:p w:rsidR="00E923A3" w:rsidRDefault="00E923A3">
            <w:pPr>
              <w:pStyle w:val="ConsPlusNormal"/>
              <w:jc w:val="center"/>
            </w:pPr>
            <w:r>
              <w:t>3</w:t>
            </w:r>
          </w:p>
        </w:tc>
        <w:tc>
          <w:tcPr>
            <w:tcW w:w="964" w:type="dxa"/>
          </w:tcPr>
          <w:p w:rsidR="00E923A3" w:rsidRDefault="00E923A3">
            <w:pPr>
              <w:pStyle w:val="ConsPlusNormal"/>
              <w:jc w:val="center"/>
            </w:pPr>
            <w:r>
              <w:t>4</w:t>
            </w:r>
          </w:p>
        </w:tc>
        <w:tc>
          <w:tcPr>
            <w:tcW w:w="964" w:type="dxa"/>
          </w:tcPr>
          <w:p w:rsidR="00E923A3" w:rsidRDefault="00E923A3">
            <w:pPr>
              <w:pStyle w:val="ConsPlusNormal"/>
              <w:jc w:val="center"/>
            </w:pPr>
            <w:r>
              <w:t>5</w:t>
            </w:r>
          </w:p>
        </w:tc>
        <w:tc>
          <w:tcPr>
            <w:tcW w:w="964" w:type="dxa"/>
          </w:tcPr>
          <w:p w:rsidR="00E923A3" w:rsidRDefault="00E923A3">
            <w:pPr>
              <w:pStyle w:val="ConsPlusNormal"/>
              <w:jc w:val="center"/>
            </w:pPr>
            <w:r>
              <w:t>6</w:t>
            </w:r>
          </w:p>
        </w:tc>
        <w:tc>
          <w:tcPr>
            <w:tcW w:w="964" w:type="dxa"/>
          </w:tcPr>
          <w:p w:rsidR="00E923A3" w:rsidRDefault="00E923A3">
            <w:pPr>
              <w:pStyle w:val="ConsPlusNormal"/>
              <w:jc w:val="center"/>
            </w:pPr>
            <w:r>
              <w:t>7</w:t>
            </w:r>
          </w:p>
        </w:tc>
        <w:tc>
          <w:tcPr>
            <w:tcW w:w="964" w:type="dxa"/>
          </w:tcPr>
          <w:p w:rsidR="00E923A3" w:rsidRDefault="00E923A3">
            <w:pPr>
              <w:pStyle w:val="ConsPlusNormal"/>
              <w:jc w:val="center"/>
            </w:pPr>
            <w:r>
              <w:t>8</w:t>
            </w:r>
          </w:p>
        </w:tc>
        <w:tc>
          <w:tcPr>
            <w:tcW w:w="964" w:type="dxa"/>
          </w:tcPr>
          <w:p w:rsidR="00E923A3" w:rsidRDefault="00E923A3">
            <w:pPr>
              <w:pStyle w:val="ConsPlusNormal"/>
              <w:jc w:val="center"/>
            </w:pPr>
            <w:r>
              <w:t>9</w:t>
            </w:r>
          </w:p>
        </w:tc>
      </w:tr>
      <w:tr w:rsidR="00E923A3">
        <w:tc>
          <w:tcPr>
            <w:tcW w:w="566" w:type="dxa"/>
          </w:tcPr>
          <w:p w:rsidR="00E923A3" w:rsidRDefault="00E923A3">
            <w:pPr>
              <w:pStyle w:val="ConsPlusNormal"/>
              <w:jc w:val="center"/>
            </w:pPr>
            <w:r>
              <w:t>1</w:t>
            </w:r>
          </w:p>
        </w:tc>
        <w:tc>
          <w:tcPr>
            <w:tcW w:w="2721" w:type="dxa"/>
          </w:tcPr>
          <w:p w:rsidR="00E923A3" w:rsidRDefault="00E923A3">
            <w:pPr>
              <w:pStyle w:val="ConsPlusNormal"/>
            </w:pPr>
            <w:r>
              <w:t>Охват граждан старше трудоспособного возраста профилактическими осмотрами, включая диспансеризацию, процентов от общего числа граждан старше трудоспособного возраста на начало отчетного года (нарастающим итогом)</w:t>
            </w:r>
          </w:p>
        </w:tc>
        <w:tc>
          <w:tcPr>
            <w:tcW w:w="1191" w:type="dxa"/>
          </w:tcPr>
          <w:p w:rsidR="00E923A3" w:rsidRDefault="00E923A3">
            <w:pPr>
              <w:pStyle w:val="ConsPlusNormal"/>
              <w:jc w:val="center"/>
            </w:pPr>
            <w:r>
              <w:t>17,15</w:t>
            </w:r>
          </w:p>
        </w:tc>
        <w:tc>
          <w:tcPr>
            <w:tcW w:w="964" w:type="dxa"/>
          </w:tcPr>
          <w:p w:rsidR="00E923A3" w:rsidRDefault="00E923A3">
            <w:pPr>
              <w:pStyle w:val="ConsPlusNormal"/>
              <w:jc w:val="center"/>
            </w:pPr>
            <w:r>
              <w:t>22,30</w:t>
            </w:r>
          </w:p>
        </w:tc>
        <w:tc>
          <w:tcPr>
            <w:tcW w:w="964" w:type="dxa"/>
          </w:tcPr>
          <w:p w:rsidR="00E923A3" w:rsidRDefault="00E923A3">
            <w:pPr>
              <w:pStyle w:val="ConsPlusNormal"/>
              <w:jc w:val="center"/>
            </w:pPr>
            <w:r>
              <w:t>27,30</w:t>
            </w:r>
          </w:p>
        </w:tc>
        <w:tc>
          <w:tcPr>
            <w:tcW w:w="964" w:type="dxa"/>
          </w:tcPr>
          <w:p w:rsidR="00E923A3" w:rsidRDefault="00E923A3">
            <w:pPr>
              <w:pStyle w:val="ConsPlusNormal"/>
              <w:jc w:val="center"/>
            </w:pPr>
            <w:r>
              <w:t>33,30</w:t>
            </w:r>
          </w:p>
        </w:tc>
        <w:tc>
          <w:tcPr>
            <w:tcW w:w="964" w:type="dxa"/>
          </w:tcPr>
          <w:p w:rsidR="00E923A3" w:rsidRDefault="00E923A3">
            <w:pPr>
              <w:pStyle w:val="ConsPlusNormal"/>
              <w:jc w:val="center"/>
            </w:pPr>
            <w:r>
              <w:t>55,70</w:t>
            </w:r>
          </w:p>
        </w:tc>
        <w:tc>
          <w:tcPr>
            <w:tcW w:w="964" w:type="dxa"/>
          </w:tcPr>
          <w:p w:rsidR="00E923A3" w:rsidRDefault="00E923A3">
            <w:pPr>
              <w:pStyle w:val="ConsPlusNormal"/>
              <w:jc w:val="center"/>
            </w:pPr>
            <w:r>
              <w:t>65,30</w:t>
            </w:r>
          </w:p>
        </w:tc>
        <w:tc>
          <w:tcPr>
            <w:tcW w:w="964" w:type="dxa"/>
          </w:tcPr>
          <w:p w:rsidR="00E923A3" w:rsidRDefault="00E923A3">
            <w:pPr>
              <w:pStyle w:val="ConsPlusNormal"/>
              <w:jc w:val="center"/>
            </w:pPr>
            <w:r>
              <w:t>70,00</w:t>
            </w:r>
          </w:p>
        </w:tc>
      </w:tr>
      <w:tr w:rsidR="00E923A3">
        <w:tc>
          <w:tcPr>
            <w:tcW w:w="566" w:type="dxa"/>
          </w:tcPr>
          <w:p w:rsidR="00E923A3" w:rsidRDefault="00E923A3">
            <w:pPr>
              <w:pStyle w:val="ConsPlusNormal"/>
              <w:jc w:val="center"/>
            </w:pPr>
            <w:r>
              <w:t>2</w:t>
            </w:r>
          </w:p>
        </w:tc>
        <w:tc>
          <w:tcPr>
            <w:tcW w:w="2721" w:type="dxa"/>
          </w:tcPr>
          <w:p w:rsidR="00E923A3" w:rsidRDefault="00E923A3">
            <w:pPr>
              <w:pStyle w:val="ConsPlusNormal"/>
            </w:pPr>
            <w:r>
              <w:t xml:space="preserve">Доля граждан старше трудоспособного возраста, у которых выявлены заболевания и патологические состояния, находящихся под </w:t>
            </w:r>
            <w:r>
              <w:lastRenderedPageBreak/>
              <w:t>диспансерным наблюдением, процентов от общего числа граждан старше трудоспособного возраста на начало отчетного года (нарастающим итогом)</w:t>
            </w:r>
          </w:p>
        </w:tc>
        <w:tc>
          <w:tcPr>
            <w:tcW w:w="1191" w:type="dxa"/>
          </w:tcPr>
          <w:p w:rsidR="00E923A3" w:rsidRDefault="00E923A3">
            <w:pPr>
              <w:pStyle w:val="ConsPlusNormal"/>
              <w:jc w:val="center"/>
            </w:pPr>
            <w:r>
              <w:lastRenderedPageBreak/>
              <w:t>37,81</w:t>
            </w:r>
          </w:p>
        </w:tc>
        <w:tc>
          <w:tcPr>
            <w:tcW w:w="964" w:type="dxa"/>
          </w:tcPr>
          <w:p w:rsidR="00E923A3" w:rsidRDefault="00E923A3">
            <w:pPr>
              <w:pStyle w:val="ConsPlusNormal"/>
              <w:jc w:val="center"/>
            </w:pPr>
            <w:r>
              <w:t>48,80</w:t>
            </w:r>
          </w:p>
        </w:tc>
        <w:tc>
          <w:tcPr>
            <w:tcW w:w="964" w:type="dxa"/>
          </w:tcPr>
          <w:p w:rsidR="00E923A3" w:rsidRDefault="00E923A3">
            <w:pPr>
              <w:pStyle w:val="ConsPlusNormal"/>
              <w:jc w:val="center"/>
            </w:pPr>
            <w:r>
              <w:t>54,70</w:t>
            </w:r>
          </w:p>
        </w:tc>
        <w:tc>
          <w:tcPr>
            <w:tcW w:w="964" w:type="dxa"/>
          </w:tcPr>
          <w:p w:rsidR="00E923A3" w:rsidRDefault="00E923A3">
            <w:pPr>
              <w:pStyle w:val="ConsPlusNormal"/>
              <w:jc w:val="center"/>
            </w:pPr>
            <w:r>
              <w:t>62,10</w:t>
            </w:r>
          </w:p>
        </w:tc>
        <w:tc>
          <w:tcPr>
            <w:tcW w:w="964" w:type="dxa"/>
          </w:tcPr>
          <w:p w:rsidR="00E923A3" w:rsidRDefault="00E923A3">
            <w:pPr>
              <w:pStyle w:val="ConsPlusNormal"/>
              <w:jc w:val="center"/>
            </w:pPr>
            <w:r>
              <w:t>69,10</w:t>
            </w:r>
          </w:p>
        </w:tc>
        <w:tc>
          <w:tcPr>
            <w:tcW w:w="964" w:type="dxa"/>
          </w:tcPr>
          <w:p w:rsidR="00E923A3" w:rsidRDefault="00E923A3">
            <w:pPr>
              <w:pStyle w:val="ConsPlusNormal"/>
              <w:jc w:val="center"/>
            </w:pPr>
            <w:r>
              <w:t>80,00</w:t>
            </w:r>
          </w:p>
        </w:tc>
        <w:tc>
          <w:tcPr>
            <w:tcW w:w="964" w:type="dxa"/>
          </w:tcPr>
          <w:p w:rsidR="00E923A3" w:rsidRDefault="00E923A3">
            <w:pPr>
              <w:pStyle w:val="ConsPlusNormal"/>
              <w:jc w:val="center"/>
            </w:pPr>
            <w:r>
              <w:t>90,00</w:t>
            </w:r>
          </w:p>
        </w:tc>
      </w:tr>
      <w:tr w:rsidR="00E923A3">
        <w:tc>
          <w:tcPr>
            <w:tcW w:w="566" w:type="dxa"/>
          </w:tcPr>
          <w:p w:rsidR="00E923A3" w:rsidRDefault="00E923A3">
            <w:pPr>
              <w:pStyle w:val="ConsPlusNormal"/>
              <w:jc w:val="center"/>
            </w:pPr>
            <w:r>
              <w:lastRenderedPageBreak/>
              <w:t>3</w:t>
            </w:r>
          </w:p>
        </w:tc>
        <w:tc>
          <w:tcPr>
            <w:tcW w:w="2721" w:type="dxa"/>
          </w:tcPr>
          <w:p w:rsidR="00E923A3" w:rsidRDefault="00E923A3">
            <w:pPr>
              <w:pStyle w:val="ConsPlusNormal"/>
            </w:pPr>
            <w:r>
              <w:t>Уровень госпитализации на геронтологические койки лиц старше 60 лет на 10 тыс. населения, усл. ед. от общего числа граждан старше 60 лет на начало отчетного года (нарастающим итогом)</w:t>
            </w:r>
          </w:p>
        </w:tc>
        <w:tc>
          <w:tcPr>
            <w:tcW w:w="1191" w:type="dxa"/>
          </w:tcPr>
          <w:p w:rsidR="00E923A3" w:rsidRDefault="00E923A3">
            <w:pPr>
              <w:pStyle w:val="ConsPlusNormal"/>
              <w:jc w:val="center"/>
            </w:pPr>
            <w:r>
              <w:t>0</w:t>
            </w:r>
          </w:p>
        </w:tc>
        <w:tc>
          <w:tcPr>
            <w:tcW w:w="964" w:type="dxa"/>
          </w:tcPr>
          <w:p w:rsidR="00E923A3" w:rsidRDefault="00E923A3">
            <w:pPr>
              <w:pStyle w:val="ConsPlusNormal"/>
              <w:jc w:val="center"/>
            </w:pPr>
            <w:r>
              <w:t>14,50</w:t>
            </w:r>
          </w:p>
        </w:tc>
        <w:tc>
          <w:tcPr>
            <w:tcW w:w="964" w:type="dxa"/>
          </w:tcPr>
          <w:p w:rsidR="00E923A3" w:rsidRDefault="00E923A3">
            <w:pPr>
              <w:pStyle w:val="ConsPlusNormal"/>
              <w:jc w:val="center"/>
            </w:pPr>
            <w:r>
              <w:t>36,30</w:t>
            </w:r>
          </w:p>
        </w:tc>
        <w:tc>
          <w:tcPr>
            <w:tcW w:w="964" w:type="dxa"/>
          </w:tcPr>
          <w:p w:rsidR="00E923A3" w:rsidRDefault="00E923A3">
            <w:pPr>
              <w:pStyle w:val="ConsPlusNormal"/>
              <w:jc w:val="center"/>
            </w:pPr>
            <w:r>
              <w:t>55,10</w:t>
            </w:r>
          </w:p>
        </w:tc>
        <w:tc>
          <w:tcPr>
            <w:tcW w:w="964" w:type="dxa"/>
          </w:tcPr>
          <w:p w:rsidR="00E923A3" w:rsidRDefault="00E923A3">
            <w:pPr>
              <w:pStyle w:val="ConsPlusNormal"/>
              <w:jc w:val="center"/>
            </w:pPr>
            <w:r>
              <w:t>55,10</w:t>
            </w:r>
          </w:p>
        </w:tc>
        <w:tc>
          <w:tcPr>
            <w:tcW w:w="964" w:type="dxa"/>
          </w:tcPr>
          <w:p w:rsidR="00E923A3" w:rsidRDefault="00E923A3">
            <w:pPr>
              <w:pStyle w:val="ConsPlusNormal"/>
              <w:jc w:val="center"/>
            </w:pPr>
            <w:r>
              <w:t>55,10</w:t>
            </w:r>
          </w:p>
        </w:tc>
        <w:tc>
          <w:tcPr>
            <w:tcW w:w="964" w:type="dxa"/>
          </w:tcPr>
          <w:p w:rsidR="00E923A3" w:rsidRDefault="00E923A3">
            <w:pPr>
              <w:pStyle w:val="ConsPlusNormal"/>
              <w:jc w:val="center"/>
            </w:pPr>
            <w:r>
              <w:t>55,10</w:t>
            </w:r>
          </w:p>
        </w:tc>
      </w:tr>
      <w:tr w:rsidR="00E923A3">
        <w:tc>
          <w:tcPr>
            <w:tcW w:w="566" w:type="dxa"/>
          </w:tcPr>
          <w:p w:rsidR="00E923A3" w:rsidRDefault="00E923A3">
            <w:pPr>
              <w:pStyle w:val="ConsPlusNormal"/>
              <w:jc w:val="center"/>
            </w:pPr>
            <w:r>
              <w:t>4</w:t>
            </w:r>
          </w:p>
        </w:tc>
        <w:tc>
          <w:tcPr>
            <w:tcW w:w="2721" w:type="dxa"/>
          </w:tcPr>
          <w:p w:rsidR="00E923A3" w:rsidRDefault="00E923A3">
            <w:pPr>
              <w:pStyle w:val="ConsPlusNormal"/>
            </w:pPr>
            <w:r>
              <w:t>Численность граждан предпенсионного возраста (граждан в возрасте 50 лет и старше), прошедших профессиональное обучение и получивших дополнительное профессиональное образование (человек)</w:t>
            </w:r>
          </w:p>
        </w:tc>
        <w:tc>
          <w:tcPr>
            <w:tcW w:w="1191" w:type="dxa"/>
          </w:tcPr>
          <w:p w:rsidR="00E923A3" w:rsidRDefault="00E923A3">
            <w:pPr>
              <w:pStyle w:val="ConsPlusNormal"/>
              <w:jc w:val="center"/>
            </w:pPr>
            <w:r>
              <w:t>0</w:t>
            </w:r>
          </w:p>
        </w:tc>
        <w:tc>
          <w:tcPr>
            <w:tcW w:w="964" w:type="dxa"/>
          </w:tcPr>
          <w:p w:rsidR="00E923A3" w:rsidRDefault="00E923A3">
            <w:pPr>
              <w:pStyle w:val="ConsPlusNormal"/>
              <w:jc w:val="center"/>
            </w:pPr>
            <w:r>
              <w:t>299,00</w:t>
            </w:r>
          </w:p>
        </w:tc>
        <w:tc>
          <w:tcPr>
            <w:tcW w:w="964" w:type="dxa"/>
          </w:tcPr>
          <w:p w:rsidR="00E923A3" w:rsidRDefault="00E923A3">
            <w:pPr>
              <w:pStyle w:val="ConsPlusNormal"/>
              <w:jc w:val="center"/>
            </w:pPr>
            <w:r>
              <w:t>310,00</w:t>
            </w:r>
          </w:p>
        </w:tc>
        <w:tc>
          <w:tcPr>
            <w:tcW w:w="964" w:type="dxa"/>
          </w:tcPr>
          <w:p w:rsidR="00E923A3" w:rsidRDefault="00E923A3">
            <w:pPr>
              <w:pStyle w:val="ConsPlusNormal"/>
              <w:jc w:val="center"/>
            </w:pPr>
            <w:r>
              <w:t>310,00</w:t>
            </w:r>
          </w:p>
        </w:tc>
        <w:tc>
          <w:tcPr>
            <w:tcW w:w="964" w:type="dxa"/>
          </w:tcPr>
          <w:p w:rsidR="00E923A3" w:rsidRDefault="00E923A3">
            <w:pPr>
              <w:pStyle w:val="ConsPlusNormal"/>
              <w:jc w:val="center"/>
            </w:pPr>
            <w:r>
              <w:t>310,00</w:t>
            </w:r>
          </w:p>
        </w:tc>
        <w:tc>
          <w:tcPr>
            <w:tcW w:w="964" w:type="dxa"/>
          </w:tcPr>
          <w:p w:rsidR="00E923A3" w:rsidRDefault="00E923A3">
            <w:pPr>
              <w:pStyle w:val="ConsPlusNormal"/>
              <w:jc w:val="center"/>
            </w:pPr>
            <w:r>
              <w:t>310,00</w:t>
            </w:r>
          </w:p>
        </w:tc>
        <w:tc>
          <w:tcPr>
            <w:tcW w:w="964" w:type="dxa"/>
          </w:tcPr>
          <w:p w:rsidR="00E923A3" w:rsidRDefault="00E923A3">
            <w:pPr>
              <w:pStyle w:val="ConsPlusNormal"/>
              <w:jc w:val="center"/>
            </w:pPr>
            <w:r>
              <w:t>310,00</w:t>
            </w:r>
          </w:p>
        </w:tc>
      </w:tr>
      <w:tr w:rsidR="00E923A3">
        <w:tc>
          <w:tcPr>
            <w:tcW w:w="566" w:type="dxa"/>
          </w:tcPr>
          <w:p w:rsidR="00E923A3" w:rsidRDefault="00E923A3">
            <w:pPr>
              <w:pStyle w:val="ConsPlusNormal"/>
              <w:jc w:val="center"/>
            </w:pPr>
            <w:r>
              <w:t>5</w:t>
            </w:r>
          </w:p>
        </w:tc>
        <w:tc>
          <w:tcPr>
            <w:tcW w:w="2721" w:type="dxa"/>
          </w:tcPr>
          <w:p w:rsidR="00E923A3" w:rsidRDefault="00E923A3">
            <w:pPr>
              <w:pStyle w:val="ConsPlusNormal"/>
            </w:pPr>
            <w:r>
              <w:t xml:space="preserve">Доля занятых граждан в возрасте 50 лет и старше, прошедших профессиональное обучение или получивших дополнительное профессиональное </w:t>
            </w:r>
            <w:r>
              <w:lastRenderedPageBreak/>
              <w:t>образование, в численности граждан предпенсионного возраста (процентов)</w:t>
            </w:r>
          </w:p>
        </w:tc>
        <w:tc>
          <w:tcPr>
            <w:tcW w:w="1191" w:type="dxa"/>
          </w:tcPr>
          <w:p w:rsidR="00E923A3" w:rsidRDefault="00E923A3">
            <w:pPr>
              <w:pStyle w:val="ConsPlusNormal"/>
              <w:jc w:val="center"/>
            </w:pPr>
            <w:r>
              <w:lastRenderedPageBreak/>
              <w:t>0</w:t>
            </w:r>
          </w:p>
        </w:tc>
        <w:tc>
          <w:tcPr>
            <w:tcW w:w="964" w:type="dxa"/>
          </w:tcPr>
          <w:p w:rsidR="00E923A3" w:rsidRDefault="00E923A3">
            <w:pPr>
              <w:pStyle w:val="ConsPlusNormal"/>
              <w:jc w:val="center"/>
            </w:pPr>
            <w:r>
              <w:t>85,00</w:t>
            </w:r>
          </w:p>
        </w:tc>
        <w:tc>
          <w:tcPr>
            <w:tcW w:w="964" w:type="dxa"/>
          </w:tcPr>
          <w:p w:rsidR="00E923A3" w:rsidRDefault="00E923A3">
            <w:pPr>
              <w:pStyle w:val="ConsPlusNormal"/>
              <w:jc w:val="center"/>
            </w:pPr>
            <w:r>
              <w:t>85,00</w:t>
            </w:r>
          </w:p>
        </w:tc>
        <w:tc>
          <w:tcPr>
            <w:tcW w:w="964" w:type="dxa"/>
          </w:tcPr>
          <w:p w:rsidR="00E923A3" w:rsidRDefault="00E923A3">
            <w:pPr>
              <w:pStyle w:val="ConsPlusNormal"/>
              <w:jc w:val="center"/>
            </w:pPr>
            <w:r>
              <w:t>85,00</w:t>
            </w:r>
          </w:p>
        </w:tc>
        <w:tc>
          <w:tcPr>
            <w:tcW w:w="964" w:type="dxa"/>
          </w:tcPr>
          <w:p w:rsidR="00E923A3" w:rsidRDefault="00E923A3">
            <w:pPr>
              <w:pStyle w:val="ConsPlusNormal"/>
              <w:jc w:val="center"/>
            </w:pPr>
            <w:r>
              <w:t>85,00</w:t>
            </w:r>
          </w:p>
        </w:tc>
        <w:tc>
          <w:tcPr>
            <w:tcW w:w="964" w:type="dxa"/>
          </w:tcPr>
          <w:p w:rsidR="00E923A3" w:rsidRDefault="00E923A3">
            <w:pPr>
              <w:pStyle w:val="ConsPlusNormal"/>
              <w:jc w:val="center"/>
            </w:pPr>
            <w:r>
              <w:t>85,00</w:t>
            </w:r>
          </w:p>
        </w:tc>
        <w:tc>
          <w:tcPr>
            <w:tcW w:w="964" w:type="dxa"/>
          </w:tcPr>
          <w:p w:rsidR="00E923A3" w:rsidRDefault="00E923A3">
            <w:pPr>
              <w:pStyle w:val="ConsPlusNormal"/>
              <w:jc w:val="center"/>
            </w:pPr>
            <w:r>
              <w:t>85,00</w:t>
            </w:r>
          </w:p>
        </w:tc>
      </w:tr>
      <w:tr w:rsidR="00E923A3">
        <w:tc>
          <w:tcPr>
            <w:tcW w:w="566" w:type="dxa"/>
          </w:tcPr>
          <w:p w:rsidR="00E923A3" w:rsidRDefault="00E923A3">
            <w:pPr>
              <w:pStyle w:val="ConsPlusNormal"/>
              <w:jc w:val="center"/>
            </w:pPr>
            <w:r>
              <w:lastRenderedPageBreak/>
              <w:t>6</w:t>
            </w:r>
          </w:p>
        </w:tc>
        <w:tc>
          <w:tcPr>
            <w:tcW w:w="2721" w:type="dxa"/>
          </w:tcPr>
          <w:p w:rsidR="00E923A3" w:rsidRDefault="00E923A3">
            <w:pPr>
              <w:pStyle w:val="ConsPlusNormal"/>
            </w:pPr>
            <w:r>
              <w:t>Количество добровольческих объединений по направлению "серебряное" волонтерство (единиц)</w:t>
            </w:r>
          </w:p>
        </w:tc>
        <w:tc>
          <w:tcPr>
            <w:tcW w:w="1191" w:type="dxa"/>
          </w:tcPr>
          <w:p w:rsidR="00E923A3" w:rsidRDefault="00E923A3">
            <w:pPr>
              <w:pStyle w:val="ConsPlusNormal"/>
              <w:jc w:val="center"/>
            </w:pPr>
            <w:r>
              <w:t>3,00</w:t>
            </w:r>
          </w:p>
        </w:tc>
        <w:tc>
          <w:tcPr>
            <w:tcW w:w="964" w:type="dxa"/>
          </w:tcPr>
          <w:p w:rsidR="00E923A3" w:rsidRDefault="00E923A3">
            <w:pPr>
              <w:pStyle w:val="ConsPlusNormal"/>
              <w:jc w:val="center"/>
            </w:pPr>
            <w:r>
              <w:t>3,00</w:t>
            </w:r>
          </w:p>
        </w:tc>
        <w:tc>
          <w:tcPr>
            <w:tcW w:w="964" w:type="dxa"/>
          </w:tcPr>
          <w:p w:rsidR="00E923A3" w:rsidRDefault="00E923A3">
            <w:pPr>
              <w:pStyle w:val="ConsPlusNormal"/>
              <w:jc w:val="center"/>
            </w:pPr>
            <w:r>
              <w:t>4,00</w:t>
            </w:r>
          </w:p>
        </w:tc>
        <w:tc>
          <w:tcPr>
            <w:tcW w:w="964" w:type="dxa"/>
          </w:tcPr>
          <w:p w:rsidR="00E923A3" w:rsidRDefault="00E923A3">
            <w:pPr>
              <w:pStyle w:val="ConsPlusNormal"/>
              <w:jc w:val="center"/>
            </w:pPr>
            <w:r>
              <w:t>5,00</w:t>
            </w:r>
          </w:p>
        </w:tc>
        <w:tc>
          <w:tcPr>
            <w:tcW w:w="964" w:type="dxa"/>
          </w:tcPr>
          <w:p w:rsidR="00E923A3" w:rsidRDefault="00E923A3">
            <w:pPr>
              <w:pStyle w:val="ConsPlusNormal"/>
              <w:jc w:val="center"/>
            </w:pPr>
            <w:r>
              <w:t>6,00</w:t>
            </w:r>
          </w:p>
        </w:tc>
        <w:tc>
          <w:tcPr>
            <w:tcW w:w="964" w:type="dxa"/>
          </w:tcPr>
          <w:p w:rsidR="00E923A3" w:rsidRDefault="00E923A3">
            <w:pPr>
              <w:pStyle w:val="ConsPlusNormal"/>
              <w:jc w:val="center"/>
            </w:pPr>
            <w:r>
              <w:t>7,00</w:t>
            </w:r>
          </w:p>
        </w:tc>
        <w:tc>
          <w:tcPr>
            <w:tcW w:w="964" w:type="dxa"/>
          </w:tcPr>
          <w:p w:rsidR="00E923A3" w:rsidRDefault="00E923A3">
            <w:pPr>
              <w:pStyle w:val="ConsPlusNormal"/>
              <w:jc w:val="center"/>
            </w:pPr>
            <w:r>
              <w:t>8,00</w:t>
            </w:r>
          </w:p>
        </w:tc>
      </w:tr>
      <w:tr w:rsidR="00E923A3">
        <w:tc>
          <w:tcPr>
            <w:tcW w:w="566" w:type="dxa"/>
          </w:tcPr>
          <w:p w:rsidR="00E923A3" w:rsidRDefault="00E923A3">
            <w:pPr>
              <w:pStyle w:val="ConsPlusNormal"/>
              <w:jc w:val="center"/>
            </w:pPr>
            <w:r>
              <w:t>7</w:t>
            </w:r>
          </w:p>
        </w:tc>
        <w:tc>
          <w:tcPr>
            <w:tcW w:w="2721" w:type="dxa"/>
          </w:tcPr>
          <w:p w:rsidR="00E923A3" w:rsidRDefault="00E923A3">
            <w:pPr>
              <w:pStyle w:val="ConsPlusNormal"/>
            </w:pPr>
            <w:r>
              <w:t>Количество "серебряных" волонтеров (человек)</w:t>
            </w:r>
          </w:p>
        </w:tc>
        <w:tc>
          <w:tcPr>
            <w:tcW w:w="1191" w:type="dxa"/>
          </w:tcPr>
          <w:p w:rsidR="00E923A3" w:rsidRDefault="00E923A3">
            <w:pPr>
              <w:pStyle w:val="ConsPlusNormal"/>
              <w:jc w:val="center"/>
            </w:pPr>
            <w:r>
              <w:t>60,00</w:t>
            </w:r>
          </w:p>
        </w:tc>
        <w:tc>
          <w:tcPr>
            <w:tcW w:w="964" w:type="dxa"/>
          </w:tcPr>
          <w:p w:rsidR="00E923A3" w:rsidRDefault="00E923A3">
            <w:pPr>
              <w:pStyle w:val="ConsPlusNormal"/>
              <w:jc w:val="center"/>
            </w:pPr>
            <w:r>
              <w:t>60,00</w:t>
            </w:r>
          </w:p>
        </w:tc>
        <w:tc>
          <w:tcPr>
            <w:tcW w:w="964" w:type="dxa"/>
          </w:tcPr>
          <w:p w:rsidR="00E923A3" w:rsidRDefault="00E923A3">
            <w:pPr>
              <w:pStyle w:val="ConsPlusNormal"/>
              <w:jc w:val="center"/>
            </w:pPr>
            <w:r>
              <w:t>100,00</w:t>
            </w:r>
          </w:p>
        </w:tc>
        <w:tc>
          <w:tcPr>
            <w:tcW w:w="964" w:type="dxa"/>
          </w:tcPr>
          <w:p w:rsidR="00E923A3" w:rsidRDefault="00E923A3">
            <w:pPr>
              <w:pStyle w:val="ConsPlusNormal"/>
              <w:jc w:val="center"/>
            </w:pPr>
            <w:r>
              <w:t>150,00</w:t>
            </w:r>
          </w:p>
        </w:tc>
        <w:tc>
          <w:tcPr>
            <w:tcW w:w="964" w:type="dxa"/>
          </w:tcPr>
          <w:p w:rsidR="00E923A3" w:rsidRDefault="00E923A3">
            <w:pPr>
              <w:pStyle w:val="ConsPlusNormal"/>
              <w:jc w:val="center"/>
            </w:pPr>
            <w:r>
              <w:t>200,00</w:t>
            </w:r>
          </w:p>
        </w:tc>
        <w:tc>
          <w:tcPr>
            <w:tcW w:w="964" w:type="dxa"/>
          </w:tcPr>
          <w:p w:rsidR="00E923A3" w:rsidRDefault="00E923A3">
            <w:pPr>
              <w:pStyle w:val="ConsPlusNormal"/>
              <w:jc w:val="center"/>
            </w:pPr>
            <w:r>
              <w:t>250,00</w:t>
            </w:r>
          </w:p>
        </w:tc>
        <w:tc>
          <w:tcPr>
            <w:tcW w:w="964" w:type="dxa"/>
          </w:tcPr>
          <w:p w:rsidR="00E923A3" w:rsidRDefault="00E923A3">
            <w:pPr>
              <w:pStyle w:val="ConsPlusNormal"/>
              <w:jc w:val="center"/>
            </w:pPr>
            <w:r>
              <w:t>300,00</w:t>
            </w:r>
          </w:p>
        </w:tc>
      </w:tr>
      <w:tr w:rsidR="00E923A3">
        <w:tc>
          <w:tcPr>
            <w:tcW w:w="566" w:type="dxa"/>
          </w:tcPr>
          <w:p w:rsidR="00E923A3" w:rsidRDefault="00E923A3">
            <w:pPr>
              <w:pStyle w:val="ConsPlusNormal"/>
              <w:jc w:val="center"/>
            </w:pPr>
            <w:r>
              <w:t>8</w:t>
            </w:r>
          </w:p>
        </w:tc>
        <w:tc>
          <w:tcPr>
            <w:tcW w:w="2721" w:type="dxa"/>
          </w:tcPr>
          <w:p w:rsidR="00E923A3" w:rsidRDefault="00E923A3">
            <w:pPr>
              <w:pStyle w:val="ConsPlusNormal"/>
            </w:pPr>
            <w:r>
              <w:t>Доля граждан старшего возраста (женщины 55-79 лет; мужчины 60-79 лет), систематически занимающихся физической культурой и спортом (процентов)</w:t>
            </w:r>
          </w:p>
        </w:tc>
        <w:tc>
          <w:tcPr>
            <w:tcW w:w="1191" w:type="dxa"/>
          </w:tcPr>
          <w:p w:rsidR="00E923A3" w:rsidRDefault="00E923A3">
            <w:pPr>
              <w:pStyle w:val="ConsPlusNormal"/>
              <w:jc w:val="center"/>
            </w:pPr>
            <w:r>
              <w:t>10,00</w:t>
            </w:r>
          </w:p>
        </w:tc>
        <w:tc>
          <w:tcPr>
            <w:tcW w:w="964" w:type="dxa"/>
          </w:tcPr>
          <w:p w:rsidR="00E923A3" w:rsidRDefault="00E923A3">
            <w:pPr>
              <w:pStyle w:val="ConsPlusNormal"/>
              <w:jc w:val="center"/>
            </w:pPr>
            <w:r>
              <w:t>10,00</w:t>
            </w:r>
          </w:p>
        </w:tc>
        <w:tc>
          <w:tcPr>
            <w:tcW w:w="964" w:type="dxa"/>
          </w:tcPr>
          <w:p w:rsidR="00E923A3" w:rsidRDefault="00E923A3">
            <w:pPr>
              <w:pStyle w:val="ConsPlusNormal"/>
              <w:jc w:val="center"/>
            </w:pPr>
            <w:r>
              <w:t>12,00</w:t>
            </w:r>
          </w:p>
        </w:tc>
        <w:tc>
          <w:tcPr>
            <w:tcW w:w="964" w:type="dxa"/>
          </w:tcPr>
          <w:p w:rsidR="00E923A3" w:rsidRDefault="00E923A3">
            <w:pPr>
              <w:pStyle w:val="ConsPlusNormal"/>
              <w:jc w:val="center"/>
            </w:pPr>
            <w:r>
              <w:t>17,00</w:t>
            </w:r>
          </w:p>
        </w:tc>
        <w:tc>
          <w:tcPr>
            <w:tcW w:w="964" w:type="dxa"/>
          </w:tcPr>
          <w:p w:rsidR="00E923A3" w:rsidRDefault="00E923A3">
            <w:pPr>
              <w:pStyle w:val="ConsPlusNormal"/>
              <w:jc w:val="center"/>
            </w:pPr>
            <w:r>
              <w:t>20,00</w:t>
            </w:r>
          </w:p>
        </w:tc>
        <w:tc>
          <w:tcPr>
            <w:tcW w:w="964" w:type="dxa"/>
          </w:tcPr>
          <w:p w:rsidR="00E923A3" w:rsidRDefault="00E923A3">
            <w:pPr>
              <w:pStyle w:val="ConsPlusNormal"/>
              <w:jc w:val="center"/>
            </w:pPr>
            <w:r>
              <w:t>23,00</w:t>
            </w:r>
          </w:p>
        </w:tc>
        <w:tc>
          <w:tcPr>
            <w:tcW w:w="964" w:type="dxa"/>
          </w:tcPr>
          <w:p w:rsidR="00E923A3" w:rsidRDefault="00E923A3">
            <w:pPr>
              <w:pStyle w:val="ConsPlusNormal"/>
              <w:jc w:val="center"/>
            </w:pPr>
            <w:r>
              <w:t>25,00</w:t>
            </w:r>
          </w:p>
        </w:tc>
      </w:tr>
      <w:tr w:rsidR="00E923A3">
        <w:tc>
          <w:tcPr>
            <w:tcW w:w="566" w:type="dxa"/>
          </w:tcPr>
          <w:p w:rsidR="00E923A3" w:rsidRDefault="00E923A3">
            <w:pPr>
              <w:pStyle w:val="ConsPlusNormal"/>
              <w:jc w:val="center"/>
            </w:pPr>
            <w:r>
              <w:t>9</w:t>
            </w:r>
          </w:p>
        </w:tc>
        <w:tc>
          <w:tcPr>
            <w:tcW w:w="2721" w:type="dxa"/>
          </w:tcPr>
          <w:p w:rsidR="00E923A3" w:rsidRDefault="00E923A3">
            <w:pPr>
              <w:pStyle w:val="ConsPlusNormal"/>
            </w:pPr>
            <w:r>
              <w:t>Количество обучающих семинаров по вовлечению в предпринимательскую деятельность граждан пожилого возраста (единиц)</w:t>
            </w:r>
          </w:p>
        </w:tc>
        <w:tc>
          <w:tcPr>
            <w:tcW w:w="1191" w:type="dxa"/>
          </w:tcPr>
          <w:p w:rsidR="00E923A3" w:rsidRDefault="00E923A3">
            <w:pPr>
              <w:pStyle w:val="ConsPlusNormal"/>
              <w:jc w:val="center"/>
            </w:pPr>
            <w:r>
              <w:t>0,00</w:t>
            </w:r>
          </w:p>
        </w:tc>
        <w:tc>
          <w:tcPr>
            <w:tcW w:w="964" w:type="dxa"/>
          </w:tcPr>
          <w:p w:rsidR="00E923A3" w:rsidRDefault="00E923A3">
            <w:pPr>
              <w:pStyle w:val="ConsPlusNormal"/>
              <w:jc w:val="center"/>
            </w:pPr>
            <w:r>
              <w:t>0,00</w:t>
            </w:r>
          </w:p>
        </w:tc>
        <w:tc>
          <w:tcPr>
            <w:tcW w:w="964" w:type="dxa"/>
          </w:tcPr>
          <w:p w:rsidR="00E923A3" w:rsidRDefault="00E923A3">
            <w:pPr>
              <w:pStyle w:val="ConsPlusNormal"/>
              <w:jc w:val="center"/>
            </w:pPr>
            <w:r>
              <w:t>5,00</w:t>
            </w:r>
          </w:p>
        </w:tc>
        <w:tc>
          <w:tcPr>
            <w:tcW w:w="964" w:type="dxa"/>
          </w:tcPr>
          <w:p w:rsidR="00E923A3" w:rsidRDefault="00E923A3">
            <w:pPr>
              <w:pStyle w:val="ConsPlusNormal"/>
              <w:jc w:val="center"/>
            </w:pPr>
            <w:r>
              <w:t>7,00</w:t>
            </w:r>
          </w:p>
        </w:tc>
        <w:tc>
          <w:tcPr>
            <w:tcW w:w="964" w:type="dxa"/>
          </w:tcPr>
          <w:p w:rsidR="00E923A3" w:rsidRDefault="00E923A3">
            <w:pPr>
              <w:pStyle w:val="ConsPlusNormal"/>
              <w:jc w:val="center"/>
            </w:pPr>
            <w:r>
              <w:t>9,00</w:t>
            </w:r>
          </w:p>
        </w:tc>
        <w:tc>
          <w:tcPr>
            <w:tcW w:w="964" w:type="dxa"/>
          </w:tcPr>
          <w:p w:rsidR="00E923A3" w:rsidRDefault="00E923A3">
            <w:pPr>
              <w:pStyle w:val="ConsPlusNormal"/>
              <w:jc w:val="center"/>
            </w:pPr>
            <w:r>
              <w:t>12,00</w:t>
            </w:r>
          </w:p>
        </w:tc>
        <w:tc>
          <w:tcPr>
            <w:tcW w:w="964" w:type="dxa"/>
          </w:tcPr>
          <w:p w:rsidR="00E923A3" w:rsidRDefault="00E923A3">
            <w:pPr>
              <w:pStyle w:val="ConsPlusNormal"/>
              <w:jc w:val="center"/>
            </w:pPr>
            <w:r>
              <w:t>15,00</w:t>
            </w:r>
          </w:p>
        </w:tc>
      </w:tr>
      <w:tr w:rsidR="00E923A3">
        <w:tc>
          <w:tcPr>
            <w:tcW w:w="566" w:type="dxa"/>
          </w:tcPr>
          <w:p w:rsidR="00E923A3" w:rsidRDefault="00E923A3">
            <w:pPr>
              <w:pStyle w:val="ConsPlusNormal"/>
              <w:jc w:val="center"/>
            </w:pPr>
            <w:r>
              <w:t>10</w:t>
            </w:r>
          </w:p>
        </w:tc>
        <w:tc>
          <w:tcPr>
            <w:tcW w:w="2721" w:type="dxa"/>
          </w:tcPr>
          <w:p w:rsidR="00E923A3" w:rsidRDefault="00E923A3">
            <w:pPr>
              <w:pStyle w:val="ConsPlusNormal"/>
            </w:pPr>
            <w:r>
              <w:t>Количество вновь созданных субъектов МСП гражданами пожилого возраста, нарастающим итогом (человек)</w:t>
            </w:r>
          </w:p>
        </w:tc>
        <w:tc>
          <w:tcPr>
            <w:tcW w:w="1191" w:type="dxa"/>
          </w:tcPr>
          <w:p w:rsidR="00E923A3" w:rsidRDefault="00E923A3">
            <w:pPr>
              <w:pStyle w:val="ConsPlusNormal"/>
              <w:jc w:val="center"/>
            </w:pPr>
            <w:r>
              <w:t>0,00</w:t>
            </w:r>
          </w:p>
        </w:tc>
        <w:tc>
          <w:tcPr>
            <w:tcW w:w="964" w:type="dxa"/>
          </w:tcPr>
          <w:p w:rsidR="00E923A3" w:rsidRDefault="00E923A3">
            <w:pPr>
              <w:pStyle w:val="ConsPlusNormal"/>
              <w:jc w:val="center"/>
            </w:pPr>
            <w:r>
              <w:t>0,00</w:t>
            </w:r>
          </w:p>
        </w:tc>
        <w:tc>
          <w:tcPr>
            <w:tcW w:w="964" w:type="dxa"/>
          </w:tcPr>
          <w:p w:rsidR="00E923A3" w:rsidRDefault="00E923A3">
            <w:pPr>
              <w:pStyle w:val="ConsPlusNormal"/>
              <w:jc w:val="center"/>
            </w:pPr>
            <w:r>
              <w:t>9,00</w:t>
            </w:r>
          </w:p>
        </w:tc>
        <w:tc>
          <w:tcPr>
            <w:tcW w:w="964" w:type="dxa"/>
          </w:tcPr>
          <w:p w:rsidR="00E923A3" w:rsidRDefault="00E923A3">
            <w:pPr>
              <w:pStyle w:val="ConsPlusNormal"/>
              <w:jc w:val="center"/>
            </w:pPr>
            <w:r>
              <w:t>18,00</w:t>
            </w:r>
          </w:p>
        </w:tc>
        <w:tc>
          <w:tcPr>
            <w:tcW w:w="964" w:type="dxa"/>
          </w:tcPr>
          <w:p w:rsidR="00E923A3" w:rsidRDefault="00E923A3">
            <w:pPr>
              <w:pStyle w:val="ConsPlusNormal"/>
              <w:jc w:val="center"/>
            </w:pPr>
            <w:r>
              <w:t>27,00</w:t>
            </w:r>
          </w:p>
        </w:tc>
        <w:tc>
          <w:tcPr>
            <w:tcW w:w="964" w:type="dxa"/>
          </w:tcPr>
          <w:p w:rsidR="00E923A3" w:rsidRDefault="00E923A3">
            <w:pPr>
              <w:pStyle w:val="ConsPlusNormal"/>
              <w:jc w:val="center"/>
            </w:pPr>
            <w:r>
              <w:t>36,00</w:t>
            </w:r>
          </w:p>
        </w:tc>
        <w:tc>
          <w:tcPr>
            <w:tcW w:w="964" w:type="dxa"/>
          </w:tcPr>
          <w:p w:rsidR="00E923A3" w:rsidRDefault="00E923A3">
            <w:pPr>
              <w:pStyle w:val="ConsPlusNormal"/>
              <w:jc w:val="center"/>
            </w:pPr>
            <w:r>
              <w:t>45,00</w:t>
            </w:r>
          </w:p>
        </w:tc>
      </w:tr>
      <w:tr w:rsidR="00E923A3">
        <w:tc>
          <w:tcPr>
            <w:tcW w:w="566" w:type="dxa"/>
          </w:tcPr>
          <w:p w:rsidR="00E923A3" w:rsidRDefault="00E923A3">
            <w:pPr>
              <w:pStyle w:val="ConsPlusNormal"/>
              <w:jc w:val="center"/>
            </w:pPr>
            <w:r>
              <w:lastRenderedPageBreak/>
              <w:t>11</w:t>
            </w:r>
          </w:p>
        </w:tc>
        <w:tc>
          <w:tcPr>
            <w:tcW w:w="2721" w:type="dxa"/>
          </w:tcPr>
          <w:p w:rsidR="00E923A3" w:rsidRDefault="00E923A3">
            <w:pPr>
              <w:pStyle w:val="ConsPlusNormal"/>
            </w:pPr>
            <w:r>
              <w:t>Количество самозанятых граждан - лиц пожилого возраста, зафиксировавших свой статус, с учетом введения налогового режима для самозанятых, нарастающим итогом (человек)</w:t>
            </w:r>
          </w:p>
        </w:tc>
        <w:tc>
          <w:tcPr>
            <w:tcW w:w="1191" w:type="dxa"/>
          </w:tcPr>
          <w:p w:rsidR="00E923A3" w:rsidRDefault="00E923A3">
            <w:pPr>
              <w:pStyle w:val="ConsPlusNormal"/>
              <w:jc w:val="center"/>
            </w:pPr>
            <w:r>
              <w:t>0,00</w:t>
            </w:r>
          </w:p>
        </w:tc>
        <w:tc>
          <w:tcPr>
            <w:tcW w:w="964" w:type="dxa"/>
          </w:tcPr>
          <w:p w:rsidR="00E923A3" w:rsidRDefault="00E923A3">
            <w:pPr>
              <w:pStyle w:val="ConsPlusNormal"/>
              <w:jc w:val="center"/>
            </w:pPr>
            <w:r>
              <w:t>0,00</w:t>
            </w:r>
          </w:p>
        </w:tc>
        <w:tc>
          <w:tcPr>
            <w:tcW w:w="964" w:type="dxa"/>
          </w:tcPr>
          <w:p w:rsidR="00E923A3" w:rsidRDefault="00E923A3">
            <w:pPr>
              <w:pStyle w:val="ConsPlusNormal"/>
              <w:jc w:val="center"/>
            </w:pPr>
            <w:r>
              <w:t>18,00</w:t>
            </w:r>
          </w:p>
        </w:tc>
        <w:tc>
          <w:tcPr>
            <w:tcW w:w="964" w:type="dxa"/>
          </w:tcPr>
          <w:p w:rsidR="00E923A3" w:rsidRDefault="00E923A3">
            <w:pPr>
              <w:pStyle w:val="ConsPlusNormal"/>
              <w:jc w:val="center"/>
            </w:pPr>
            <w:r>
              <w:t>36,00</w:t>
            </w:r>
          </w:p>
        </w:tc>
        <w:tc>
          <w:tcPr>
            <w:tcW w:w="964" w:type="dxa"/>
          </w:tcPr>
          <w:p w:rsidR="00E923A3" w:rsidRDefault="00E923A3">
            <w:pPr>
              <w:pStyle w:val="ConsPlusNormal"/>
              <w:jc w:val="center"/>
            </w:pPr>
            <w:r>
              <w:t>48,00</w:t>
            </w:r>
          </w:p>
        </w:tc>
        <w:tc>
          <w:tcPr>
            <w:tcW w:w="964" w:type="dxa"/>
          </w:tcPr>
          <w:p w:rsidR="00E923A3" w:rsidRDefault="00E923A3">
            <w:pPr>
              <w:pStyle w:val="ConsPlusNormal"/>
              <w:jc w:val="center"/>
            </w:pPr>
            <w:r>
              <w:t>60,00</w:t>
            </w:r>
          </w:p>
        </w:tc>
        <w:tc>
          <w:tcPr>
            <w:tcW w:w="964" w:type="dxa"/>
          </w:tcPr>
          <w:p w:rsidR="00E923A3" w:rsidRDefault="00E923A3">
            <w:pPr>
              <w:pStyle w:val="ConsPlusNormal"/>
              <w:jc w:val="center"/>
            </w:pPr>
            <w:r>
              <w:t>72,00</w:t>
            </w:r>
          </w:p>
        </w:tc>
      </w:tr>
      <w:tr w:rsidR="00E923A3">
        <w:tc>
          <w:tcPr>
            <w:tcW w:w="566" w:type="dxa"/>
          </w:tcPr>
          <w:p w:rsidR="00E923A3" w:rsidRDefault="00E923A3">
            <w:pPr>
              <w:pStyle w:val="ConsPlusNormal"/>
              <w:jc w:val="center"/>
            </w:pPr>
            <w:r>
              <w:t>12</w:t>
            </w:r>
          </w:p>
        </w:tc>
        <w:tc>
          <w:tcPr>
            <w:tcW w:w="2721" w:type="dxa"/>
          </w:tcPr>
          <w:p w:rsidR="00E923A3" w:rsidRDefault="00E923A3">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такого подвижного состава (процентов)</w:t>
            </w:r>
          </w:p>
        </w:tc>
        <w:tc>
          <w:tcPr>
            <w:tcW w:w="1191" w:type="dxa"/>
          </w:tcPr>
          <w:p w:rsidR="00E923A3" w:rsidRDefault="00E923A3">
            <w:pPr>
              <w:pStyle w:val="ConsPlusNormal"/>
              <w:jc w:val="center"/>
            </w:pPr>
            <w:r>
              <w:t>7,30</w:t>
            </w:r>
          </w:p>
        </w:tc>
        <w:tc>
          <w:tcPr>
            <w:tcW w:w="964" w:type="dxa"/>
          </w:tcPr>
          <w:p w:rsidR="00E923A3" w:rsidRDefault="00E923A3">
            <w:pPr>
              <w:pStyle w:val="ConsPlusNormal"/>
              <w:jc w:val="center"/>
            </w:pPr>
            <w:r>
              <w:t>7,30</w:t>
            </w:r>
          </w:p>
        </w:tc>
        <w:tc>
          <w:tcPr>
            <w:tcW w:w="964" w:type="dxa"/>
          </w:tcPr>
          <w:p w:rsidR="00E923A3" w:rsidRDefault="00E923A3">
            <w:pPr>
              <w:pStyle w:val="ConsPlusNormal"/>
              <w:jc w:val="center"/>
            </w:pPr>
            <w:r>
              <w:t>8,20</w:t>
            </w:r>
          </w:p>
        </w:tc>
        <w:tc>
          <w:tcPr>
            <w:tcW w:w="964" w:type="dxa"/>
          </w:tcPr>
          <w:p w:rsidR="00E923A3" w:rsidRDefault="00E923A3">
            <w:pPr>
              <w:pStyle w:val="ConsPlusNormal"/>
              <w:jc w:val="center"/>
            </w:pPr>
            <w:r>
              <w:t>9,10</w:t>
            </w:r>
          </w:p>
        </w:tc>
        <w:tc>
          <w:tcPr>
            <w:tcW w:w="964" w:type="dxa"/>
          </w:tcPr>
          <w:p w:rsidR="00E923A3" w:rsidRDefault="00E923A3">
            <w:pPr>
              <w:pStyle w:val="ConsPlusNormal"/>
              <w:jc w:val="center"/>
            </w:pPr>
            <w:r>
              <w:t>10,00</w:t>
            </w:r>
          </w:p>
        </w:tc>
        <w:tc>
          <w:tcPr>
            <w:tcW w:w="964" w:type="dxa"/>
          </w:tcPr>
          <w:p w:rsidR="00E923A3" w:rsidRDefault="00E923A3">
            <w:pPr>
              <w:pStyle w:val="ConsPlusNormal"/>
              <w:jc w:val="center"/>
            </w:pPr>
            <w:r>
              <w:t>10,90</w:t>
            </w:r>
          </w:p>
        </w:tc>
        <w:tc>
          <w:tcPr>
            <w:tcW w:w="964" w:type="dxa"/>
          </w:tcPr>
          <w:p w:rsidR="00E923A3" w:rsidRDefault="00E923A3">
            <w:pPr>
              <w:pStyle w:val="ConsPlusNormal"/>
              <w:jc w:val="center"/>
            </w:pPr>
            <w:r>
              <w:t>11,80</w:t>
            </w:r>
          </w:p>
        </w:tc>
      </w:tr>
      <w:tr w:rsidR="00E923A3">
        <w:tc>
          <w:tcPr>
            <w:tcW w:w="566" w:type="dxa"/>
          </w:tcPr>
          <w:p w:rsidR="00E923A3" w:rsidRDefault="00E923A3">
            <w:pPr>
              <w:pStyle w:val="ConsPlusNormal"/>
              <w:jc w:val="center"/>
            </w:pPr>
            <w:r>
              <w:t>13</w:t>
            </w:r>
          </w:p>
        </w:tc>
        <w:tc>
          <w:tcPr>
            <w:tcW w:w="2721" w:type="dxa"/>
          </w:tcPr>
          <w:p w:rsidR="00E923A3" w:rsidRDefault="00E923A3">
            <w:pPr>
              <w:pStyle w:val="ConsPlusNormal"/>
            </w:pPr>
            <w:r>
              <w:t>Доля мероприятий с участием граждан старшего возраста (женщины 55-79 лет, мужчины 60-79 лет) от общего числа культурно-массовых мероприятий (процентов)</w:t>
            </w:r>
          </w:p>
        </w:tc>
        <w:tc>
          <w:tcPr>
            <w:tcW w:w="1191" w:type="dxa"/>
          </w:tcPr>
          <w:p w:rsidR="00E923A3" w:rsidRDefault="00E923A3">
            <w:pPr>
              <w:pStyle w:val="ConsPlusNormal"/>
              <w:jc w:val="center"/>
            </w:pPr>
          </w:p>
        </w:tc>
        <w:tc>
          <w:tcPr>
            <w:tcW w:w="964" w:type="dxa"/>
          </w:tcPr>
          <w:p w:rsidR="00E923A3" w:rsidRDefault="00E923A3">
            <w:pPr>
              <w:pStyle w:val="ConsPlusNormal"/>
              <w:jc w:val="center"/>
            </w:pPr>
            <w:r>
              <w:t>10,00</w:t>
            </w:r>
          </w:p>
        </w:tc>
        <w:tc>
          <w:tcPr>
            <w:tcW w:w="964" w:type="dxa"/>
          </w:tcPr>
          <w:p w:rsidR="00E923A3" w:rsidRDefault="00E923A3">
            <w:pPr>
              <w:pStyle w:val="ConsPlusNormal"/>
              <w:jc w:val="center"/>
            </w:pPr>
            <w:r>
              <w:t>10,00</w:t>
            </w:r>
          </w:p>
        </w:tc>
        <w:tc>
          <w:tcPr>
            <w:tcW w:w="964" w:type="dxa"/>
          </w:tcPr>
          <w:p w:rsidR="00E923A3" w:rsidRDefault="00E923A3">
            <w:pPr>
              <w:pStyle w:val="ConsPlusNormal"/>
              <w:jc w:val="center"/>
            </w:pPr>
            <w:r>
              <w:t>10,00</w:t>
            </w:r>
          </w:p>
        </w:tc>
        <w:tc>
          <w:tcPr>
            <w:tcW w:w="964" w:type="dxa"/>
          </w:tcPr>
          <w:p w:rsidR="00E923A3" w:rsidRDefault="00E923A3">
            <w:pPr>
              <w:pStyle w:val="ConsPlusNormal"/>
              <w:jc w:val="center"/>
            </w:pPr>
            <w:r>
              <w:t>10,00</w:t>
            </w:r>
          </w:p>
        </w:tc>
        <w:tc>
          <w:tcPr>
            <w:tcW w:w="964" w:type="dxa"/>
          </w:tcPr>
          <w:p w:rsidR="00E923A3" w:rsidRDefault="00E923A3">
            <w:pPr>
              <w:pStyle w:val="ConsPlusNormal"/>
              <w:jc w:val="center"/>
            </w:pPr>
            <w:r>
              <w:t>10,00</w:t>
            </w:r>
          </w:p>
        </w:tc>
        <w:tc>
          <w:tcPr>
            <w:tcW w:w="964" w:type="dxa"/>
          </w:tcPr>
          <w:p w:rsidR="00E923A3" w:rsidRDefault="00E923A3">
            <w:pPr>
              <w:pStyle w:val="ConsPlusNormal"/>
              <w:jc w:val="center"/>
            </w:pPr>
            <w:r>
              <w:t>10,00</w:t>
            </w:r>
          </w:p>
        </w:tc>
      </w:tr>
    </w:tbl>
    <w:p w:rsidR="00E923A3" w:rsidRDefault="00E923A3">
      <w:pPr>
        <w:pStyle w:val="ConsPlusNormal"/>
      </w:pPr>
    </w:p>
    <w:p w:rsidR="00E923A3" w:rsidRDefault="00E923A3">
      <w:pPr>
        <w:pStyle w:val="ConsPlusNormal"/>
      </w:pPr>
    </w:p>
    <w:p w:rsidR="00E923A3" w:rsidRDefault="00E923A3">
      <w:pPr>
        <w:pStyle w:val="ConsPlusNormal"/>
        <w:pBdr>
          <w:top w:val="single" w:sz="6" w:space="0" w:color="auto"/>
        </w:pBdr>
        <w:spacing w:before="100" w:after="100"/>
        <w:jc w:val="both"/>
        <w:rPr>
          <w:sz w:val="2"/>
          <w:szCs w:val="2"/>
        </w:rPr>
      </w:pPr>
    </w:p>
    <w:p w:rsidR="00C310B9" w:rsidRDefault="00C310B9">
      <w:bookmarkStart w:id="3" w:name="_GoBack"/>
      <w:bookmarkEnd w:id="3"/>
    </w:p>
    <w:sectPr w:rsidR="00C310B9" w:rsidSect="00C7282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A3"/>
    <w:rsid w:val="00C310B9"/>
    <w:rsid w:val="00E92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3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23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23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23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23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23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23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23A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3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23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23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23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23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23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23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23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D255AFE5031D0D0F53792BE53B076E172C8D484D9C580A18F1329FEA9DAAF6AFA4790747D7F19A435D45F27C6EJBK" TargetMode="External"/><Relationship Id="rId13" Type="http://schemas.openxmlformats.org/officeDocument/2006/relationships/hyperlink" Target="consultantplus://offline/ref=3CD255AFE5031D0D0F53663AF03B076E162A814E4A9D580A18F1329FEA9DAAF6BDA4210B44D6EA9A444813A33ABEB4E9FFCB4DACA80545EC67J0K" TargetMode="External"/><Relationship Id="rId18" Type="http://schemas.openxmlformats.org/officeDocument/2006/relationships/hyperlink" Target="consultantplus://offline/ref=3CD255AFE5031D0D0F53663AF03B076E152D8348419B580A18F1329FEA9DAAF6AFA4790747D7F19A435D45F27C6EJBK" TargetMode="External"/><Relationship Id="rId26" Type="http://schemas.openxmlformats.org/officeDocument/2006/relationships/hyperlink" Target="consultantplus://offline/ref=3CD255AFE5031D0D0F53663AF03B076E162A8143499D580A18F1329FEA9DAAF6BDA4210B44D6E999464813A33ABEB4E9FFCB4DACA80545EC67J0K" TargetMode="External"/><Relationship Id="rId3" Type="http://schemas.openxmlformats.org/officeDocument/2006/relationships/settings" Target="settings.xml"/><Relationship Id="rId21" Type="http://schemas.openxmlformats.org/officeDocument/2006/relationships/hyperlink" Target="consultantplus://offline/ref=3CD255AFE5031D0D0F53663AF03B076E162A8042419A580A18F1329FEA9DAAF6BDA4210B42D0E69F444813A33ABEB4E9FFCB4DACA80545EC67J0K" TargetMode="External"/><Relationship Id="rId7" Type="http://schemas.openxmlformats.org/officeDocument/2006/relationships/hyperlink" Target="consultantplus://offline/ref=3CD255AFE5031D0D0F53792BE53B076E172D85484F99580A18F1329FEA9DAAF6AFA4790747D7F19A435D45F27C6EJBK" TargetMode="External"/><Relationship Id="rId12" Type="http://schemas.openxmlformats.org/officeDocument/2006/relationships/hyperlink" Target="consultantplus://offline/ref=3CD255AFE5031D0D0F53792BE53B076E172A804A4B9C580A18F1329FEA9DAAF6BDA4210B44D6EE934D4813A33ABEB4E9FFCB4DACA80545EC67J0K" TargetMode="External"/><Relationship Id="rId17" Type="http://schemas.openxmlformats.org/officeDocument/2006/relationships/hyperlink" Target="consultantplus://offline/ref=3CD255AFE5031D0D0F53792BE53B076E172B804F4E9C580A18F1329FEA9DAAF6AFA4790747D7F19A435D45F27C6EJBK" TargetMode="External"/><Relationship Id="rId25" Type="http://schemas.openxmlformats.org/officeDocument/2006/relationships/hyperlink" Target="consultantplus://offline/ref=3CD255AFE5031D0D0F53663AF03B076E162A864F4C9C580A18F1329FEA9DAAF6BDA4210B47D6E893464813A33ABEB4E9FFCB4DACA80545EC67J0K" TargetMode="External"/><Relationship Id="rId2" Type="http://schemas.microsoft.com/office/2007/relationships/stylesWithEffects" Target="stylesWithEffects.xml"/><Relationship Id="rId16" Type="http://schemas.openxmlformats.org/officeDocument/2006/relationships/hyperlink" Target="consultantplus://offline/ref=3CD255AFE5031D0D0F53792BE53B076E172B804F4B95580A18F1329FEA9DAAF6AFA4790747D7F19A435D45F27C6EJBK" TargetMode="External"/><Relationship Id="rId20" Type="http://schemas.openxmlformats.org/officeDocument/2006/relationships/hyperlink" Target="consultantplus://offline/ref=3CD255AFE5031D0D0F53792BE53B076E1728874A4A9C580A18F1329FEA9DAAF6AFA4790747D7F19A435D45F27C6EJBK" TargetMode="External"/><Relationship Id="rId1" Type="http://schemas.openxmlformats.org/officeDocument/2006/relationships/styles" Target="styles.xml"/><Relationship Id="rId6" Type="http://schemas.openxmlformats.org/officeDocument/2006/relationships/hyperlink" Target="consultantplus://offline/ref=3CD255AFE5031D0D0F53792BE53B076E172C8D484D9C580A18F1329FEA9DAAF6AFA4790747D7F19A435D45F27C6EJBK" TargetMode="External"/><Relationship Id="rId11" Type="http://schemas.openxmlformats.org/officeDocument/2006/relationships/hyperlink" Target="consultantplus://offline/ref=3CD255AFE5031D0D0F53663AF03B076E1629844C4D98580A18F1329FEA9DAAF6BDA4210B44D6EF9B444813A33ABEB4E9FFCB4DACA80545EC67J0K" TargetMode="External"/><Relationship Id="rId24" Type="http://schemas.openxmlformats.org/officeDocument/2006/relationships/hyperlink" Target="consultantplus://offline/ref=3CD255AFE5031D0D0F53663AF03B076E1628814A4D94580A18F1329FEA9DAAF6AFA4790747D7F19A435D45F27C6EJB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CD255AFE5031D0D0F53663AF03B076E162A814E4A9D580A18F1329FEA9DAAF6BDA4210D4F82BEDE114E44F360EBBEF4FCD54F6AJBK" TargetMode="External"/><Relationship Id="rId23" Type="http://schemas.openxmlformats.org/officeDocument/2006/relationships/hyperlink" Target="consultantplus://offline/ref=3CD255AFE5031D0D0F53663AF03B076E152E834E4898580A18F1329FEA9DAAF6AFA4790747D7F19A435D45F27C6EJBK" TargetMode="External"/><Relationship Id="rId28" Type="http://schemas.openxmlformats.org/officeDocument/2006/relationships/theme" Target="theme/theme1.xml"/><Relationship Id="rId10" Type="http://schemas.openxmlformats.org/officeDocument/2006/relationships/hyperlink" Target="consultantplus://offline/ref=3CD255AFE5031D0D0F53792BE53B076E1521874E4E98580A18F1329FEA9DAAF6AFA4790747D7F19A435D45F27C6EJBK" TargetMode="External"/><Relationship Id="rId19" Type="http://schemas.openxmlformats.org/officeDocument/2006/relationships/hyperlink" Target="consultantplus://offline/ref=3CD255AFE5031D0D0F53663AF03B076E162A814C4F95580A18F1329FEA9DAAF6BDA4210B47D4E99C444813A33ABEB4E9FFCB4DACA80545EC67J0K" TargetMode="External"/><Relationship Id="rId4" Type="http://schemas.openxmlformats.org/officeDocument/2006/relationships/webSettings" Target="webSettings.xml"/><Relationship Id="rId9" Type="http://schemas.openxmlformats.org/officeDocument/2006/relationships/hyperlink" Target="consultantplus://offline/ref=3CD255AFE5031D0D0F53792BE53B076E172C8D4B4B95580A18F1329FEA9DAAF6AFA4790747D7F19A435D45F27C6EJBK" TargetMode="External"/><Relationship Id="rId14" Type="http://schemas.openxmlformats.org/officeDocument/2006/relationships/hyperlink" Target="consultantplus://offline/ref=3CD255AFE5031D0D0F53663AF03B076E162A814E4A9D580A18F1329FEA9DAAF6BDA4210B44D6EA9F454813A33ABEB4E9FFCB4DACA80545EC67J0K" TargetMode="External"/><Relationship Id="rId22" Type="http://schemas.openxmlformats.org/officeDocument/2006/relationships/hyperlink" Target="consultantplus://offline/ref=3CD255AFE5031D0D0F53663AF03B076E162A804A4C99580A18F1329FEA9DAAF6AFA4790747D7F19A435D45F27C6EJB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17976</Words>
  <Characters>102464</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Мирошниченко Оксана Анатольевна</dc:creator>
  <cp:lastModifiedBy>Мирошниченко Оксана Анатольевна</cp:lastModifiedBy>
  <cp:revision>1</cp:revision>
  <dcterms:created xsi:type="dcterms:W3CDTF">2020-07-31T10:09:00Z</dcterms:created>
  <dcterms:modified xsi:type="dcterms:W3CDTF">2020-07-31T10:10:00Z</dcterms:modified>
</cp:coreProperties>
</file>